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07" w:rsidRPr="00F83077" w:rsidRDefault="00C90794" w:rsidP="00C90794">
      <w:pPr>
        <w:pStyle w:val="Heading1"/>
        <w:spacing w:line="280" w:lineRule="auto"/>
        <w:rPr>
          <w:lang w:val="fr-FR"/>
        </w:rPr>
      </w:pPr>
      <w:r w:rsidRPr="00C90794">
        <w:rPr>
          <w:lang w:val="fr-FR"/>
        </w:rPr>
        <w:t>CCT 104</w:t>
      </w:r>
    </w:p>
    <w:p w:rsidR="00C06827" w:rsidRPr="00F83077" w:rsidRDefault="00227E26" w:rsidP="00D476BA">
      <w:pPr>
        <w:pStyle w:val="Heading2"/>
        <w:spacing w:line="280" w:lineRule="auto"/>
        <w:rPr>
          <w:lang w:val="fr-FR"/>
        </w:rPr>
      </w:pPr>
      <w:r w:rsidRPr="00F83077">
        <w:rPr>
          <w:lang w:val="fr-FR"/>
        </w:rPr>
        <w:t xml:space="preserve">- </w:t>
      </w:r>
      <w:r w:rsidR="0047498F" w:rsidRPr="0047498F">
        <w:rPr>
          <w:lang w:val="fr-FR"/>
        </w:rPr>
        <w:t>La sélection et l’engagement de nouveaux travailleurs</w:t>
      </w:r>
      <w:r w:rsidR="00C90794" w:rsidRPr="00D476BA">
        <w:rPr>
          <w:lang w:val="fr-FR"/>
        </w:rPr>
        <w:t> -</w:t>
      </w:r>
    </w:p>
    <w:p w:rsidR="002C7582" w:rsidRPr="00F83077" w:rsidRDefault="002C7582" w:rsidP="002E75AF">
      <w:pPr>
        <w:spacing w:after="0"/>
        <w:rPr>
          <w:lang w:val="fr-FR"/>
        </w:rPr>
      </w:pPr>
      <w:r w:rsidRPr="00F83077">
        <w:rPr>
          <w:lang w:val="fr-FR"/>
        </w:rPr>
        <w:t>(1)</w:t>
      </w:r>
    </w:p>
    <w:p w:rsidR="00C06415" w:rsidRPr="00F83077" w:rsidRDefault="00C90794" w:rsidP="00C90794">
      <w:pPr>
        <w:spacing w:line="280" w:lineRule="auto"/>
        <w:rPr>
          <w:lang w:val="fr-FR"/>
        </w:rPr>
      </w:pPr>
      <w:r w:rsidRPr="00C90794">
        <w:rPr>
          <w:lang w:val="fr-FR"/>
        </w:rPr>
        <w:t>Des profils de fonction et de compétence équilibrés afin d’établir de bonnes offres d’emploi et d’attirer de nouveaux collaborateurs de manière objective.</w:t>
      </w:r>
      <w:r w:rsidR="00C06415" w:rsidRPr="00F83077">
        <w:rPr>
          <w:lang w:val="fr-FR"/>
        </w:rPr>
        <w:t xml:space="preserve"> </w:t>
      </w:r>
      <w:r w:rsidRPr="00C90794">
        <w:rPr>
          <w:lang w:val="fr-FR"/>
        </w:rPr>
        <w:t xml:space="preserve">L’IFP accompagne les entreprises alimentaires qui souhaitent établir ou actualiser </w:t>
      </w:r>
      <w:r w:rsidRPr="00C90794">
        <w:rPr>
          <w:b/>
          <w:lang w:val="fr-FR"/>
        </w:rPr>
        <w:t>des profils de fonction et de compétence</w:t>
      </w:r>
      <w:r w:rsidRPr="00C90794">
        <w:rPr>
          <w:lang w:val="fr-FR"/>
        </w:rPr>
        <w:t>.</w:t>
      </w:r>
    </w:p>
    <w:p w:rsidR="00C06415" w:rsidRPr="00F83077" w:rsidRDefault="00C90794" w:rsidP="00AE730C">
      <w:pPr>
        <w:spacing w:line="280" w:lineRule="auto"/>
        <w:rPr>
          <w:rStyle w:val="SubtleEmphasis"/>
          <w:lang w:val="fr-FR"/>
        </w:rPr>
      </w:pPr>
      <w:r w:rsidRPr="00C90794">
        <w:rPr>
          <w:rFonts w:ascii="Calibri" w:hAnsi="Calibri"/>
          <w:i/>
          <w:iCs/>
          <w:color w:val="7F7F7F" w:themeColor="text1" w:themeTint="80"/>
          <w:lang w:val="fr-FR"/>
        </w:rPr>
        <w:t>Pour plus d’informations :</w:t>
      </w:r>
      <w:r w:rsidR="00C06415" w:rsidRPr="00F83077">
        <w:rPr>
          <w:rStyle w:val="SubtleEmphasis"/>
          <w:lang w:val="fr-FR"/>
        </w:rPr>
        <w:t xml:space="preserve"> </w:t>
      </w:r>
      <w:r w:rsidR="00C46E35">
        <w:rPr>
          <w:rStyle w:val="SubtleEmphasis"/>
          <w:lang w:val="fr-FR"/>
        </w:rPr>
        <w:t>prenez contact avec le conseiller IFP de votre zone géographique (</w:t>
      </w:r>
      <w:r w:rsidR="002E75AF">
        <w:rPr>
          <w:rStyle w:val="SubtleEmphasis"/>
          <w:lang w:val="fr-FR"/>
        </w:rPr>
        <w:t xml:space="preserve">voir </w:t>
      </w:r>
      <w:hyperlink r:id="rId8" w:history="1">
        <w:r w:rsidR="002E75AF" w:rsidRPr="002E75AF">
          <w:rPr>
            <w:rStyle w:val="Hyperlink"/>
            <w:rFonts w:ascii="Calibri" w:hAnsi="Calibri"/>
            <w:i/>
            <w:lang w:val="fr-FR"/>
          </w:rPr>
          <w:t>www.ipv-ifp.be/contact</w:t>
        </w:r>
      </w:hyperlink>
      <w:r w:rsidR="002E75AF">
        <w:rPr>
          <w:rStyle w:val="SubtleEmphasis"/>
          <w:lang w:val="fr-FR"/>
        </w:rPr>
        <w:t xml:space="preserve"> </w:t>
      </w:r>
      <w:r w:rsidR="00C46E35">
        <w:rPr>
          <w:rStyle w:val="SubtleEmphasis"/>
          <w:lang w:val="fr-FR"/>
        </w:rPr>
        <w:t>)</w:t>
      </w:r>
    </w:p>
    <w:p w:rsidR="00C06415" w:rsidRPr="00F83077" w:rsidRDefault="00C06415" w:rsidP="002E75AF">
      <w:pPr>
        <w:spacing w:after="0"/>
        <w:rPr>
          <w:lang w:val="fr-FR"/>
        </w:rPr>
      </w:pPr>
      <w:r w:rsidRPr="00F83077">
        <w:rPr>
          <w:lang w:val="fr-FR"/>
        </w:rPr>
        <w:t>(2)</w:t>
      </w:r>
    </w:p>
    <w:p w:rsidR="00672B21" w:rsidRPr="00F83077" w:rsidRDefault="00C90794" w:rsidP="00626A30">
      <w:pPr>
        <w:spacing w:line="280" w:lineRule="auto"/>
        <w:rPr>
          <w:lang w:val="fr-FR"/>
        </w:rPr>
      </w:pPr>
      <w:r w:rsidRPr="00C90794">
        <w:rPr>
          <w:lang w:val="fr-FR"/>
        </w:rPr>
        <w:t>Pas de candidats adéquats pour vos offres d’emploi ?</w:t>
      </w:r>
      <w:r w:rsidR="00F443D3" w:rsidRPr="00F83077">
        <w:rPr>
          <w:lang w:val="fr-FR"/>
        </w:rPr>
        <w:t xml:space="preserve"> </w:t>
      </w:r>
      <w:r w:rsidRPr="00626A30">
        <w:rPr>
          <w:lang w:val="fr-FR"/>
        </w:rPr>
        <w:t xml:space="preserve">En collaboration avec </w:t>
      </w:r>
      <w:proofErr w:type="spellStart"/>
      <w:r w:rsidR="00633521">
        <w:rPr>
          <w:lang w:val="fr-FR"/>
        </w:rPr>
        <w:t>Actiris</w:t>
      </w:r>
      <w:proofErr w:type="spellEnd"/>
      <w:r w:rsidR="00633521">
        <w:rPr>
          <w:lang w:val="fr-FR"/>
        </w:rPr>
        <w:t xml:space="preserve"> et </w:t>
      </w:r>
      <w:r w:rsidRPr="00626A30">
        <w:rPr>
          <w:lang w:val="fr-FR"/>
        </w:rPr>
        <w:t xml:space="preserve">le </w:t>
      </w:r>
      <w:proofErr w:type="spellStart"/>
      <w:r w:rsidRPr="00626A30">
        <w:rPr>
          <w:lang w:val="fr-FR"/>
        </w:rPr>
        <w:t>Forem</w:t>
      </w:r>
      <w:proofErr w:type="spellEnd"/>
      <w:r w:rsidRPr="00626A30">
        <w:rPr>
          <w:lang w:val="fr-FR"/>
        </w:rPr>
        <w:t xml:space="preserve">, l’IFP accompagne </w:t>
      </w:r>
      <w:r w:rsidR="00626A30" w:rsidRPr="00626A30">
        <w:rPr>
          <w:b/>
          <w:lang w:val="fr-FR"/>
        </w:rPr>
        <w:t>l’orientatio</w:t>
      </w:r>
      <w:r w:rsidR="00633521">
        <w:rPr>
          <w:b/>
          <w:lang w:val="fr-FR"/>
        </w:rPr>
        <w:t>n des demandeurs d’emploi vers l</w:t>
      </w:r>
      <w:r w:rsidR="00626A30" w:rsidRPr="00626A30">
        <w:rPr>
          <w:b/>
          <w:lang w:val="fr-FR"/>
        </w:rPr>
        <w:t xml:space="preserve">es </w:t>
      </w:r>
      <w:r w:rsidR="00633521">
        <w:rPr>
          <w:b/>
          <w:lang w:val="fr-FR"/>
        </w:rPr>
        <w:t>métiers</w:t>
      </w:r>
      <w:r w:rsidR="00626A30" w:rsidRPr="00626A30">
        <w:rPr>
          <w:b/>
          <w:lang w:val="fr-FR"/>
        </w:rPr>
        <w:t xml:space="preserve"> </w:t>
      </w:r>
      <w:r w:rsidR="00633521">
        <w:rPr>
          <w:b/>
          <w:lang w:val="fr-FR"/>
        </w:rPr>
        <w:t>en pénurie</w:t>
      </w:r>
      <w:r w:rsidR="00626A30" w:rsidRPr="00626A30">
        <w:rPr>
          <w:b/>
          <w:lang w:val="fr-FR"/>
        </w:rPr>
        <w:t xml:space="preserve"> </w:t>
      </w:r>
      <w:r w:rsidR="00633521">
        <w:rPr>
          <w:b/>
          <w:lang w:val="fr-FR"/>
        </w:rPr>
        <w:t xml:space="preserve">ou sous tension </w:t>
      </w:r>
      <w:r w:rsidR="00626A30" w:rsidRPr="00626A30">
        <w:rPr>
          <w:lang w:val="fr-FR"/>
        </w:rPr>
        <w:t>dans les entreprises alimentaires :</w:t>
      </w:r>
    </w:p>
    <w:p w:rsidR="0008226B" w:rsidRPr="00626A30" w:rsidRDefault="00626A30" w:rsidP="00626A30">
      <w:pPr>
        <w:pStyle w:val="ListParagraph"/>
        <w:spacing w:line="280" w:lineRule="auto"/>
        <w:rPr>
          <w:lang w:val="fr-FR"/>
        </w:rPr>
      </w:pPr>
      <w:r w:rsidRPr="00626A30">
        <w:rPr>
          <w:lang w:val="fr-FR"/>
        </w:rPr>
        <w:t xml:space="preserve">Opérateurs de production, </w:t>
      </w:r>
      <w:r w:rsidR="00633521">
        <w:rPr>
          <w:lang w:val="fr-FR"/>
        </w:rPr>
        <w:t>conducteurs de ligne de production, découpeurs - désosseurs</w:t>
      </w:r>
      <w:r w:rsidRPr="00626A30">
        <w:rPr>
          <w:lang w:val="fr-FR"/>
        </w:rPr>
        <w:t xml:space="preserve">, </w:t>
      </w:r>
      <w:r w:rsidR="00633521">
        <w:rPr>
          <w:lang w:val="fr-FR"/>
        </w:rPr>
        <w:t>ouvriers</w:t>
      </w:r>
      <w:r w:rsidRPr="00626A30">
        <w:rPr>
          <w:lang w:val="fr-FR"/>
        </w:rPr>
        <w:t xml:space="preserve"> </w:t>
      </w:r>
      <w:proofErr w:type="gramStart"/>
      <w:r w:rsidRPr="00626A30">
        <w:rPr>
          <w:lang w:val="fr-FR"/>
        </w:rPr>
        <w:t>boulanger</w:t>
      </w:r>
      <w:proofErr w:type="gramEnd"/>
      <w:r w:rsidR="00633521">
        <w:rPr>
          <w:lang w:val="fr-FR"/>
        </w:rPr>
        <w:t xml:space="preserve"> - pâtissier</w:t>
      </w:r>
      <w:r w:rsidRPr="00626A30">
        <w:rPr>
          <w:lang w:val="fr-FR"/>
        </w:rPr>
        <w:t>, magasiniers, etc.</w:t>
      </w:r>
    </w:p>
    <w:p w:rsidR="008E4FEC" w:rsidRPr="00626A30" w:rsidRDefault="00626A30" w:rsidP="00626A30">
      <w:pPr>
        <w:pStyle w:val="ListParagraph"/>
        <w:spacing w:line="280" w:lineRule="auto"/>
        <w:rPr>
          <w:lang w:val="fr-FR"/>
        </w:rPr>
      </w:pPr>
      <w:r w:rsidRPr="00626A30">
        <w:rPr>
          <w:lang w:val="fr-FR"/>
        </w:rPr>
        <w:t>Pour plusieurs entreprises, mais également sur mesure pour une seule entreprise</w:t>
      </w:r>
    </w:p>
    <w:p w:rsidR="000D6DBE" w:rsidRPr="000D6DBE" w:rsidRDefault="000D6DBE" w:rsidP="000D6DBE">
      <w:pPr>
        <w:rPr>
          <w:lang w:val="fr-BE" w:eastAsia="fr-BE"/>
        </w:rPr>
      </w:pPr>
      <w:r w:rsidRPr="00626A30">
        <w:rPr>
          <w:lang w:val="fr-FR"/>
        </w:rPr>
        <w:t>Comment se déroulent ces projets</w:t>
      </w:r>
      <w:r>
        <w:rPr>
          <w:lang w:val="fr-FR"/>
        </w:rPr>
        <w:t xml:space="preserve"> </w:t>
      </w:r>
      <w:r w:rsidRPr="000D6DBE">
        <w:rPr>
          <w:lang w:val="fr-BE" w:eastAsia="fr-BE"/>
        </w:rPr>
        <w:t>de formation pour demandeurs d'emploi</w:t>
      </w:r>
      <w:r>
        <w:rPr>
          <w:lang w:val="fr-BE" w:eastAsia="fr-BE"/>
        </w:rPr>
        <w:t> ?</w:t>
      </w:r>
      <w:r>
        <w:rPr>
          <w:lang w:val="fr-FR"/>
        </w:rPr>
        <w:t xml:space="preserve">  En voici le</w:t>
      </w:r>
      <w:r>
        <w:rPr>
          <w:lang w:val="fr-BE" w:eastAsia="fr-BE"/>
        </w:rPr>
        <w:t>s différentes phases.</w:t>
      </w:r>
    </w:p>
    <w:tbl>
      <w:tblPr>
        <w:tblW w:w="0" w:type="auto"/>
        <w:tblCellSpacing w:w="12" w:type="dxa"/>
        <w:shd w:val="clear" w:color="auto" w:fill="F6F7F2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3"/>
        <w:gridCol w:w="8361"/>
      </w:tblGrid>
      <w:tr w:rsidR="000D6DBE" w:rsidRPr="002E5BEF" w:rsidTr="000D6DBE">
        <w:trPr>
          <w:tblCellSpacing w:w="12" w:type="dxa"/>
        </w:trPr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DBE" w:rsidRPr="000D6DBE" w:rsidRDefault="000D6DBE" w:rsidP="000D6DBE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  <w:t>PHASE 0</w:t>
            </w:r>
          </w:p>
        </w:tc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D6DBE" w:rsidRPr="000D6DBE" w:rsidRDefault="000D6DBE" w:rsidP="000D6DBE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>
              <w:rPr>
                <w:lang w:val="fr-FR"/>
              </w:rPr>
              <w:t>Analyse des besoins et c</w:t>
            </w:r>
            <w:r w:rsidRPr="00626A30">
              <w:rPr>
                <w:lang w:val="fr-FR"/>
              </w:rPr>
              <w:t>artographie du profil demandé en concertation avec l’entreprise</w:t>
            </w:r>
          </w:p>
        </w:tc>
      </w:tr>
      <w:tr w:rsidR="000D6DBE" w:rsidRPr="002E5BEF" w:rsidTr="000D6DBE">
        <w:trPr>
          <w:tblCellSpacing w:w="12" w:type="dxa"/>
        </w:trPr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0D6DBE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  <w:t>PHASE 1</w:t>
            </w:r>
          </w:p>
        </w:tc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2E75AF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Recrutement des </w:t>
            </w:r>
            <w:r w:rsidR="00626A30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candidats </w:t>
            </w: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demandeurs d'emploi </w:t>
            </w: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via</w:t>
            </w:r>
            <w:r w:rsidR="00626A30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 </w:t>
            </w:r>
            <w:proofErr w:type="spellStart"/>
            <w:r w:rsidR="00633521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Actiris</w:t>
            </w:r>
            <w:proofErr w:type="spellEnd"/>
            <w:r w:rsid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, Bruxelles Formation</w:t>
            </w:r>
            <w:r w:rsidR="00633521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 ou </w:t>
            </w:r>
            <w:r w:rsidR="00626A30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l</w:t>
            </w:r>
            <w:r w:rsidR="00F554F3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e </w:t>
            </w:r>
            <w:proofErr w:type="spellStart"/>
            <w:r w:rsidR="00F554F3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Forem</w:t>
            </w:r>
            <w:proofErr w:type="spellEnd"/>
            <w:r w:rsidR="00F554F3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, </w:t>
            </w: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via </w:t>
            </w:r>
            <w:r w:rsidR="00F554F3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des agences d'intérim, des </w:t>
            </w:r>
            <w:r w:rsidR="00633521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dépliants, des affiches</w:t>
            </w:r>
            <w:r w:rsidR="00F554F3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, des annonces dans les journaux régionaux, </w:t>
            </w: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des </w:t>
            </w:r>
            <w:r w:rsidR="00633521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publications sur </w:t>
            </w:r>
            <w:hyperlink r:id="rId9" w:history="1">
              <w:r w:rsidR="002E75AF" w:rsidRPr="00AB2486">
                <w:rPr>
                  <w:rStyle w:val="Hyperlink"/>
                  <w:rFonts w:ascii="Verdana" w:eastAsia="Times New Roman" w:hAnsi="Verdana" w:cs="Times New Roman"/>
                  <w:sz w:val="17"/>
                  <w:szCs w:val="17"/>
                  <w:lang w:val="fr-FR" w:eastAsia="fr-BE"/>
                </w:rPr>
                <w:t>www.foodatwork.info</w:t>
              </w:r>
            </w:hyperlink>
            <w:r w:rsidR="00633521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, </w:t>
            </w:r>
            <w:r w:rsidR="00F554F3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etc.</w:t>
            </w:r>
          </w:p>
        </w:tc>
      </w:tr>
      <w:tr w:rsidR="000D6DBE" w:rsidRPr="002E5BEF" w:rsidTr="000D6DBE">
        <w:trPr>
          <w:tblCellSpacing w:w="12" w:type="dxa"/>
        </w:trPr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0D6DBE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  <w:t>PHASE 2</w:t>
            </w:r>
          </w:p>
        </w:tc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4E4B83" w:rsidP="000D6DBE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 w:rsidRP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Première rencontre dans le cadre de sessions </w:t>
            </w:r>
            <w:r w:rsidR="000D6DBE"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d'informations pour les demandeurs d'emploi intéressés</w:t>
            </w:r>
            <w:r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 </w:t>
            </w:r>
            <w:r w:rsidRP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+ bref entretien individuel</w:t>
            </w:r>
          </w:p>
        </w:tc>
      </w:tr>
      <w:tr w:rsidR="000D6DBE" w:rsidRPr="002E5BEF" w:rsidTr="000D6DBE">
        <w:trPr>
          <w:tblCellSpacing w:w="12" w:type="dxa"/>
        </w:trPr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0D6DBE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  <w:t>PHASE 3</w:t>
            </w:r>
          </w:p>
        </w:tc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4E4B83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Screening des demandeurs d'emploi par </w:t>
            </w:r>
            <w:r w:rsid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Bruxelles Formation ou </w:t>
            </w: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le FOREM et l'IFP : entretien</w:t>
            </w:r>
            <w:r w:rsidR="004E4B83" w:rsidRPr="004E4B83">
              <w:rPr>
                <w:lang w:val="fr-FR"/>
              </w:rPr>
              <w:t xml:space="preserve"> </w:t>
            </w:r>
            <w:r w:rsidR="004E4B83" w:rsidRP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de sélection/motivation </w:t>
            </w:r>
            <w:r w:rsid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avec</w:t>
            </w:r>
            <w:r w:rsidR="004E4B83" w:rsidRP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 test</w:t>
            </w: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, examen médical, le cas échéant une préformation</w:t>
            </w:r>
          </w:p>
        </w:tc>
      </w:tr>
      <w:tr w:rsidR="000D6DBE" w:rsidRPr="002E5BEF" w:rsidTr="000D6DBE">
        <w:trPr>
          <w:tblCellSpacing w:w="12" w:type="dxa"/>
        </w:trPr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0D6DBE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  <w:t>PHASE 4</w:t>
            </w:r>
          </w:p>
        </w:tc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4578FE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Formation (théorie + pratique) </w:t>
            </w:r>
            <w:r w:rsidR="004E2B0D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en collaboration avec Bruxelles Formation, le </w:t>
            </w:r>
            <w:proofErr w:type="spellStart"/>
            <w:r w:rsidR="004E2B0D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Forem</w:t>
            </w:r>
            <w:proofErr w:type="spellEnd"/>
            <w:r w:rsidR="004E2B0D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, l’IFAPME </w:t>
            </w:r>
            <w:r w:rsidR="004578F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mais aussi </w:t>
            </w:r>
            <w:r w:rsidR="004E2B0D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les centres de compétence comme </w:t>
            </w:r>
            <w:proofErr w:type="spellStart"/>
            <w:r w:rsidR="004E2B0D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Epicuris</w:t>
            </w:r>
            <w:proofErr w:type="spellEnd"/>
            <w:r w:rsidR="004E2B0D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 et </w:t>
            </w:r>
            <w:proofErr w:type="spellStart"/>
            <w:r w:rsidR="004E2B0D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FormAlim</w:t>
            </w:r>
            <w:proofErr w:type="spellEnd"/>
          </w:p>
        </w:tc>
      </w:tr>
      <w:tr w:rsidR="000D6DBE" w:rsidRPr="002E5BEF" w:rsidTr="000D6DBE">
        <w:trPr>
          <w:tblCellSpacing w:w="12" w:type="dxa"/>
        </w:trPr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0D6DBE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  <w:t>PHASE 5</w:t>
            </w:r>
          </w:p>
        </w:tc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0D6DBE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Stage dans une entreprise alimentaire </w:t>
            </w:r>
          </w:p>
        </w:tc>
      </w:tr>
      <w:tr w:rsidR="000D6DBE" w:rsidRPr="002E5BEF" w:rsidTr="000D6DBE">
        <w:trPr>
          <w:tblCellSpacing w:w="12" w:type="dxa"/>
        </w:trPr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D6DBE" w:rsidRPr="000D6DBE" w:rsidRDefault="000D6DBE" w:rsidP="000D6DBE">
            <w:pPr>
              <w:spacing w:after="0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b/>
                <w:bCs/>
                <w:color w:val="39501A"/>
                <w:sz w:val="18"/>
                <w:szCs w:val="18"/>
                <w:lang w:val="fr-BE" w:eastAsia="fr-BE"/>
              </w:rPr>
              <w:t>PHASE 6</w:t>
            </w:r>
          </w:p>
        </w:tc>
        <w:tc>
          <w:tcPr>
            <w:tcW w:w="0" w:type="auto"/>
            <w:tcBorders>
              <w:top w:val="single" w:sz="6" w:space="0" w:color="F6F7F2"/>
              <w:left w:val="single" w:sz="6" w:space="0" w:color="F6F7F2"/>
              <w:bottom w:val="single" w:sz="6" w:space="0" w:color="F6F7F2"/>
              <w:right w:val="single" w:sz="6" w:space="0" w:color="F6F7F2"/>
            </w:tcBorders>
            <w:shd w:val="clear" w:color="auto" w:fill="C4CFAD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4B83" w:rsidRDefault="000D6DBE" w:rsidP="000D6DBE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 w:rsidRPr="000D6DBE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Mise à l'emploi / Insertion</w:t>
            </w:r>
            <w:r w:rsid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 xml:space="preserve"> des demandeurs d’emploi</w:t>
            </w:r>
          </w:p>
          <w:p w:rsidR="000D6DBE" w:rsidRPr="000D6DBE" w:rsidRDefault="004E4B83" w:rsidP="004E4B83">
            <w:pPr>
              <w:spacing w:after="0" w:line="225" w:lineRule="atLeast"/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</w:pPr>
            <w:r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BE" w:eastAsia="fr-BE"/>
              </w:rPr>
              <w:t>Avec a</w:t>
            </w:r>
            <w:proofErr w:type="spellStart"/>
            <w:r w:rsidRP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ccompagnement</w:t>
            </w:r>
            <w:proofErr w:type="spellEnd"/>
            <w:r w:rsidRP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 xml:space="preserve"> d</w:t>
            </w:r>
            <w:r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e l</w:t>
            </w:r>
            <w:r w:rsidRPr="004E4B83">
              <w:rPr>
                <w:rFonts w:ascii="Verdana" w:eastAsia="Times New Roman" w:hAnsi="Verdana" w:cs="Times New Roman"/>
                <w:color w:val="39501A"/>
                <w:sz w:val="17"/>
                <w:szCs w:val="17"/>
                <w:lang w:val="fr-FR" w:eastAsia="fr-BE"/>
              </w:rPr>
              <w:t>’entreprise afin de bien accueillir les nouveaux engagés</w:t>
            </w:r>
          </w:p>
        </w:tc>
      </w:tr>
    </w:tbl>
    <w:p w:rsidR="0066332D" w:rsidRPr="00F83077" w:rsidRDefault="007D2324" w:rsidP="002E5BEF">
      <w:pPr>
        <w:spacing w:line="280" w:lineRule="auto"/>
        <w:rPr>
          <w:rStyle w:val="SubtleEmphasis"/>
          <w:lang w:val="fr-FR"/>
        </w:rPr>
      </w:pPr>
      <w:r w:rsidRPr="007D2324">
        <w:rPr>
          <w:rFonts w:ascii="Calibri" w:hAnsi="Calibri"/>
          <w:i/>
          <w:iCs/>
          <w:color w:val="7F7F7F" w:themeColor="text1" w:themeTint="80"/>
          <w:lang w:val="fr-FR"/>
        </w:rPr>
        <w:t>Pour plus d’informations :</w:t>
      </w:r>
      <w:r w:rsidR="00EA4048" w:rsidRPr="00F83077">
        <w:rPr>
          <w:rStyle w:val="SubtleEmphasis"/>
          <w:lang w:val="fr-FR"/>
        </w:rPr>
        <w:t xml:space="preserve"> </w:t>
      </w:r>
      <w:r w:rsidR="003A5EDE">
        <w:rPr>
          <w:rStyle w:val="SubtleEmphasis"/>
          <w:lang w:val="fr-FR"/>
        </w:rPr>
        <w:t>prenez contact avec le conseiller IFP de votre zone géographique (</w:t>
      </w:r>
      <w:r w:rsidR="002E75AF">
        <w:rPr>
          <w:rStyle w:val="SubtleEmphasis"/>
          <w:lang w:val="fr-FR"/>
        </w:rPr>
        <w:t xml:space="preserve">voir </w:t>
      </w:r>
      <w:hyperlink r:id="rId10" w:history="1">
        <w:r w:rsidR="002E75AF" w:rsidRPr="002E75AF">
          <w:rPr>
            <w:rStyle w:val="Hyperlink"/>
            <w:rFonts w:ascii="Calibri" w:hAnsi="Calibri"/>
            <w:i/>
            <w:lang w:val="fr-FR"/>
          </w:rPr>
          <w:t>www.ipv-ifp.be/contact</w:t>
        </w:r>
      </w:hyperlink>
      <w:r w:rsidR="003A5EDE">
        <w:rPr>
          <w:rStyle w:val="SubtleEmphasis"/>
          <w:lang w:val="fr-FR"/>
        </w:rPr>
        <w:t>)</w:t>
      </w:r>
      <w:r w:rsidR="002E5BEF">
        <w:rPr>
          <w:rStyle w:val="SubtleEmphasis"/>
          <w:lang w:val="fr-FR"/>
        </w:rPr>
        <w:t xml:space="preserve"> </w:t>
      </w:r>
      <w:r w:rsidR="002E5BEF">
        <w:rPr>
          <w:rStyle w:val="SubtleEmphasis"/>
          <w:lang w:val="fr-FR"/>
        </w:rPr>
        <w:br w:type="page"/>
      </w:r>
    </w:p>
    <w:p w:rsidR="00227E26" w:rsidRPr="00F83077" w:rsidRDefault="008301FF" w:rsidP="008301FF">
      <w:pPr>
        <w:pStyle w:val="Heading1"/>
        <w:spacing w:line="280" w:lineRule="auto"/>
        <w:rPr>
          <w:lang w:val="fr-FR"/>
        </w:rPr>
      </w:pPr>
      <w:r w:rsidRPr="008301FF">
        <w:rPr>
          <w:lang w:val="fr-FR"/>
        </w:rPr>
        <w:lastRenderedPageBreak/>
        <w:t>CCT 104</w:t>
      </w:r>
    </w:p>
    <w:p w:rsidR="00227E26" w:rsidRPr="00F83077" w:rsidRDefault="00227E26" w:rsidP="00D476BA">
      <w:pPr>
        <w:pStyle w:val="Heading2"/>
        <w:spacing w:line="280" w:lineRule="auto"/>
        <w:rPr>
          <w:lang w:val="fr-FR"/>
        </w:rPr>
      </w:pPr>
      <w:r w:rsidRPr="00F83077">
        <w:rPr>
          <w:lang w:val="fr-FR"/>
        </w:rPr>
        <w:t xml:space="preserve">- </w:t>
      </w:r>
      <w:r w:rsidR="00023341" w:rsidRPr="0047498F">
        <w:rPr>
          <w:lang w:val="fr-FR"/>
        </w:rPr>
        <w:t>La sélection et l’engagement de nouveaux travailleurs</w:t>
      </w:r>
      <w:r w:rsidR="008301FF" w:rsidRPr="00D476BA">
        <w:rPr>
          <w:lang w:val="fr-FR"/>
        </w:rPr>
        <w:t> -</w:t>
      </w:r>
    </w:p>
    <w:p w:rsidR="00634822" w:rsidRPr="00F83077" w:rsidRDefault="00227E26" w:rsidP="00227E26">
      <w:pPr>
        <w:rPr>
          <w:lang w:val="fr-FR"/>
        </w:rPr>
      </w:pPr>
      <w:r w:rsidRPr="00F83077">
        <w:rPr>
          <w:lang w:val="fr-FR"/>
        </w:rPr>
        <w:t xml:space="preserve"> </w:t>
      </w:r>
      <w:r w:rsidR="00F443D3" w:rsidRPr="00F83077">
        <w:rPr>
          <w:lang w:val="fr-FR"/>
        </w:rPr>
        <w:t>(3</w:t>
      </w:r>
      <w:r w:rsidR="00634822" w:rsidRPr="00F83077">
        <w:rPr>
          <w:lang w:val="fr-FR"/>
        </w:rPr>
        <w:t>)</w:t>
      </w:r>
    </w:p>
    <w:p w:rsidR="00671E25" w:rsidRPr="00F83077" w:rsidRDefault="00D476BA" w:rsidP="00D476BA">
      <w:pPr>
        <w:spacing w:line="280" w:lineRule="auto"/>
        <w:rPr>
          <w:lang w:val="fr-FR"/>
        </w:rPr>
      </w:pPr>
      <w:r w:rsidRPr="00D476BA">
        <w:rPr>
          <w:lang w:val="fr-FR"/>
        </w:rPr>
        <w:t>Avez-vous déjà p</w:t>
      </w:r>
      <w:r w:rsidR="008301FF" w:rsidRPr="00D476BA">
        <w:rPr>
          <w:lang w:val="fr-FR"/>
        </w:rPr>
        <w:t xml:space="preserve">ensé à </w:t>
      </w:r>
      <w:r w:rsidR="00FA54D2">
        <w:rPr>
          <w:lang w:val="fr-FR"/>
        </w:rPr>
        <w:t xml:space="preserve">l’apprentissage industriel et donc à </w:t>
      </w:r>
      <w:r w:rsidRPr="00D476BA">
        <w:rPr>
          <w:lang w:val="fr-FR"/>
        </w:rPr>
        <w:t xml:space="preserve">faire appel à </w:t>
      </w:r>
      <w:r w:rsidR="008301FF" w:rsidRPr="00D476BA">
        <w:rPr>
          <w:lang w:val="fr-FR"/>
        </w:rPr>
        <w:t xml:space="preserve">des </w:t>
      </w:r>
      <w:r w:rsidR="00FA54D2">
        <w:rPr>
          <w:b/>
          <w:lang w:val="fr-FR"/>
        </w:rPr>
        <w:t>élèves</w:t>
      </w:r>
      <w:r w:rsidR="008301FF" w:rsidRPr="00D476BA">
        <w:rPr>
          <w:b/>
          <w:lang w:val="fr-FR"/>
        </w:rPr>
        <w:t xml:space="preserve"> d</w:t>
      </w:r>
      <w:r w:rsidR="00FA54D2">
        <w:rPr>
          <w:b/>
          <w:lang w:val="fr-FR"/>
        </w:rPr>
        <w:t>e</w:t>
      </w:r>
      <w:r w:rsidR="008301FF" w:rsidRPr="00D476BA">
        <w:rPr>
          <w:b/>
          <w:lang w:val="fr-FR"/>
        </w:rPr>
        <w:t xml:space="preserve"> l'enseignement </w:t>
      </w:r>
      <w:r w:rsidR="00F105AC">
        <w:rPr>
          <w:b/>
          <w:lang w:val="fr-FR"/>
        </w:rPr>
        <w:t xml:space="preserve">secondaire </w:t>
      </w:r>
      <w:r w:rsidR="008301FF" w:rsidRPr="00D476BA">
        <w:rPr>
          <w:b/>
          <w:lang w:val="fr-FR"/>
        </w:rPr>
        <w:t>en alternance ?</w:t>
      </w:r>
      <w:r w:rsidR="00671E25" w:rsidRPr="00F83077">
        <w:rPr>
          <w:b/>
          <w:lang w:val="fr-FR"/>
        </w:rPr>
        <w:t xml:space="preserve"> </w:t>
      </w:r>
      <w:r w:rsidR="008301FF" w:rsidRPr="00D476BA">
        <w:rPr>
          <w:lang w:val="fr-FR"/>
        </w:rPr>
        <w:t xml:space="preserve">Pendant 1 à 2 ans, ils suivent des </w:t>
      </w:r>
      <w:r w:rsidR="00155805">
        <w:rPr>
          <w:lang w:val="fr-FR"/>
        </w:rPr>
        <w:t>cours</w:t>
      </w:r>
      <w:r w:rsidR="008301FF" w:rsidRPr="00D476BA">
        <w:rPr>
          <w:lang w:val="fr-FR"/>
        </w:rPr>
        <w:t xml:space="preserve"> à l’école 2 jours par semaine et, 3 jours par semaine, ils sont formés en entreprise </w:t>
      </w:r>
      <w:r w:rsidR="00255BF1" w:rsidRPr="00D476BA">
        <w:rPr>
          <w:lang w:val="fr-FR"/>
        </w:rPr>
        <w:t>dans le cadre d’un contrat d’apprentissage industriel</w:t>
      </w:r>
      <w:r w:rsidR="00FA54D2">
        <w:rPr>
          <w:lang w:val="fr-FR"/>
        </w:rPr>
        <w:t xml:space="preserve"> (CAI)</w:t>
      </w:r>
      <w:r w:rsidR="00255BF1" w:rsidRPr="00D476BA">
        <w:rPr>
          <w:lang w:val="fr-FR"/>
        </w:rPr>
        <w:t>.</w:t>
      </w:r>
      <w:r w:rsidR="00671E25" w:rsidRPr="00F83077">
        <w:rPr>
          <w:lang w:val="fr-FR"/>
        </w:rPr>
        <w:t xml:space="preserve"> </w:t>
      </w:r>
      <w:r w:rsidR="00255BF1" w:rsidRPr="00D476BA">
        <w:rPr>
          <w:lang w:val="fr-FR"/>
        </w:rPr>
        <w:t>Ils sont ainsi formés à devenir de futurs travailleurs potentiels.</w:t>
      </w:r>
      <w:r w:rsidR="00671E25" w:rsidRPr="00F83077">
        <w:rPr>
          <w:lang w:val="fr-FR"/>
        </w:rPr>
        <w:t xml:space="preserve"> </w:t>
      </w:r>
      <w:r w:rsidR="00255BF1" w:rsidRPr="00D476BA">
        <w:rPr>
          <w:lang w:val="fr-FR"/>
        </w:rPr>
        <w:t>L’avantage est que l’apprenti connaît déjà entièrement l’entreprise et sa méthode de travail</w:t>
      </w:r>
      <w:r w:rsidRPr="00D476BA">
        <w:rPr>
          <w:lang w:val="fr-FR"/>
        </w:rPr>
        <w:t>. L</w:t>
      </w:r>
      <w:r w:rsidR="00255BF1" w:rsidRPr="00D476BA">
        <w:rPr>
          <w:lang w:val="fr-FR"/>
        </w:rPr>
        <w:t>e contrat d’apprentissage industriel est en outre un statut très avantageux.</w:t>
      </w:r>
    </w:p>
    <w:p w:rsidR="00671E25" w:rsidRPr="00F83077" w:rsidRDefault="00255BF1" w:rsidP="00D476BA">
      <w:pPr>
        <w:spacing w:line="280" w:lineRule="auto"/>
        <w:rPr>
          <w:lang w:val="fr-FR"/>
        </w:rPr>
      </w:pPr>
      <w:r w:rsidRPr="00D476BA">
        <w:rPr>
          <w:lang w:val="fr-FR"/>
        </w:rPr>
        <w:t>L’IFP est prête à orienter d</w:t>
      </w:r>
      <w:r w:rsidR="00D476BA" w:rsidRPr="00D476BA">
        <w:rPr>
          <w:lang w:val="fr-FR"/>
        </w:rPr>
        <w:t>e</w:t>
      </w:r>
      <w:r w:rsidRPr="00D476BA">
        <w:rPr>
          <w:lang w:val="fr-FR"/>
        </w:rPr>
        <w:t>s apprentis et à soutenir des entreprises à fournir un accompagnement de qualité.</w:t>
      </w:r>
    </w:p>
    <w:p w:rsidR="00671E25" w:rsidRPr="00F83077" w:rsidRDefault="00255BF1" w:rsidP="000A5E65">
      <w:pPr>
        <w:spacing w:line="280" w:lineRule="auto"/>
        <w:rPr>
          <w:lang w:val="fr-FR"/>
        </w:rPr>
      </w:pPr>
      <w:r w:rsidRPr="000A5E65">
        <w:rPr>
          <w:lang w:val="fr-FR"/>
        </w:rPr>
        <w:t xml:space="preserve">L’IFP verse une </w:t>
      </w:r>
      <w:r w:rsidRPr="000A5E65">
        <w:rPr>
          <w:b/>
          <w:lang w:val="fr-FR"/>
        </w:rPr>
        <w:t xml:space="preserve">prime d’encouragement </w:t>
      </w:r>
      <w:r w:rsidRPr="000A5E65">
        <w:rPr>
          <w:lang w:val="fr-FR"/>
        </w:rPr>
        <w:t>au jeune et à l’employeur.</w:t>
      </w:r>
    </w:p>
    <w:p w:rsidR="00B046B2" w:rsidRDefault="000A5E65" w:rsidP="000A5E65">
      <w:pPr>
        <w:spacing w:line="280" w:lineRule="auto"/>
        <w:rPr>
          <w:lang w:val="fr-FR"/>
        </w:rPr>
      </w:pPr>
      <w:r w:rsidRPr="000A5E65">
        <w:rPr>
          <w:lang w:val="fr-FR"/>
        </w:rPr>
        <w:t>Le parrain/</w:t>
      </w:r>
      <w:r w:rsidR="00155805">
        <w:rPr>
          <w:lang w:val="fr-FR"/>
        </w:rPr>
        <w:t xml:space="preserve">la </w:t>
      </w:r>
      <w:r w:rsidRPr="000A5E65">
        <w:rPr>
          <w:lang w:val="fr-FR"/>
        </w:rPr>
        <w:t>marraine de l’apprenti peu</w:t>
      </w:r>
      <w:r w:rsidR="009F5C8A">
        <w:rPr>
          <w:lang w:val="fr-FR"/>
        </w:rPr>
        <w:t>t</w:t>
      </w:r>
      <w:r w:rsidRPr="000A5E65">
        <w:rPr>
          <w:lang w:val="fr-FR"/>
        </w:rPr>
        <w:t xml:space="preserve"> suivre une </w:t>
      </w:r>
      <w:r w:rsidRPr="000A5E65">
        <w:rPr>
          <w:b/>
          <w:lang w:val="fr-FR"/>
        </w:rPr>
        <w:t xml:space="preserve">formation gratuite ‘accueil et formation de nouveaux collaborateurs’ </w:t>
      </w:r>
      <w:r w:rsidRPr="000A5E65">
        <w:rPr>
          <w:lang w:val="fr-FR"/>
        </w:rPr>
        <w:t>auprès de l’IFP.</w:t>
      </w:r>
    </w:p>
    <w:p w:rsidR="004A6EF7" w:rsidRPr="00F83077" w:rsidRDefault="004A6EF7" w:rsidP="000A5E65">
      <w:pPr>
        <w:spacing w:line="280" w:lineRule="auto"/>
        <w:rPr>
          <w:lang w:val="fr-FR"/>
        </w:rPr>
      </w:pPr>
      <w:r>
        <w:rPr>
          <w:lang w:val="fr-FR"/>
        </w:rPr>
        <w:t>Depuis le 01/09/15, un nouveau dispositif</w:t>
      </w:r>
      <w:r w:rsidR="00F976CA">
        <w:rPr>
          <w:lang w:val="fr-FR"/>
        </w:rPr>
        <w:t>, supplémentaire au CAI,</w:t>
      </w:r>
      <w:r>
        <w:rPr>
          <w:lang w:val="fr-FR"/>
        </w:rPr>
        <w:t xml:space="preserve"> a vu le jour du côté francophone : le contrat unique d’alternance !  </w:t>
      </w:r>
      <w:r w:rsidR="00F976CA" w:rsidRPr="00F976CA">
        <w:rPr>
          <w:lang w:val="fr-FR"/>
        </w:rPr>
        <w:t>Ce contrat d'alternance remplace le contrat d'apprentissage classes moyennes et la convention d'insertion socioprofessionnelle.</w:t>
      </w:r>
      <w:r w:rsidR="00F105AC">
        <w:rPr>
          <w:lang w:val="fr-FR"/>
        </w:rPr>
        <w:t xml:space="preserve">  </w:t>
      </w:r>
    </w:p>
    <w:p w:rsidR="00B046B2" w:rsidRPr="00F83077" w:rsidRDefault="000A5E65" w:rsidP="00AE730C">
      <w:pPr>
        <w:spacing w:line="280" w:lineRule="auto"/>
        <w:rPr>
          <w:rStyle w:val="SubtleEmphasis"/>
          <w:lang w:val="fr-FR"/>
        </w:rPr>
      </w:pPr>
      <w:r w:rsidRPr="000A5E65">
        <w:rPr>
          <w:rFonts w:ascii="Calibri" w:hAnsi="Calibri"/>
          <w:i/>
          <w:iCs/>
          <w:color w:val="7F7F7F" w:themeColor="text1" w:themeTint="80"/>
          <w:lang w:val="fr-FR"/>
        </w:rPr>
        <w:t>Pour plus d’informations :</w:t>
      </w:r>
      <w:r w:rsidR="00DB1096" w:rsidRPr="00F83077">
        <w:rPr>
          <w:rStyle w:val="SubtleEmphasis"/>
          <w:lang w:val="fr-FR"/>
        </w:rPr>
        <w:t xml:space="preserve"> </w:t>
      </w:r>
      <w:r w:rsidR="00B35A21">
        <w:rPr>
          <w:rStyle w:val="SubtleEmphasis"/>
          <w:lang w:val="fr-FR"/>
        </w:rPr>
        <w:t>Véronique D’Hert</w:t>
      </w:r>
      <w:r w:rsidRPr="00AE730C">
        <w:rPr>
          <w:rStyle w:val="SubtleEmphasis"/>
          <w:lang w:val="fr-FR"/>
        </w:rPr>
        <w:t xml:space="preserve">, </w:t>
      </w:r>
      <w:hyperlink r:id="rId11" w:history="1">
        <w:r w:rsidR="00B35A21" w:rsidRPr="00B35A21">
          <w:rPr>
            <w:rStyle w:val="Hyperlink"/>
            <w:rFonts w:ascii="Calibri" w:hAnsi="Calibri"/>
            <w:i/>
            <w:iCs/>
            <w:lang w:val="fr-BE"/>
          </w:rPr>
          <w:t>dhert.veronique@ipv-ifp.be</w:t>
        </w:r>
      </w:hyperlink>
      <w:r w:rsidRPr="00AE730C">
        <w:rPr>
          <w:rStyle w:val="SubtleEmphasis"/>
          <w:lang w:val="fr-FR"/>
        </w:rPr>
        <w:t>, I</w:t>
      </w:r>
      <w:r w:rsidR="00AE730C" w:rsidRPr="00AE730C">
        <w:rPr>
          <w:rStyle w:val="SubtleEmphasis"/>
          <w:lang w:val="fr-FR"/>
        </w:rPr>
        <w:t>F</w:t>
      </w:r>
      <w:r w:rsidRPr="00AE730C">
        <w:rPr>
          <w:rStyle w:val="SubtleEmphasis"/>
          <w:lang w:val="fr-FR"/>
        </w:rPr>
        <w:t>P, 047</w:t>
      </w:r>
      <w:r w:rsidR="00B35A21">
        <w:rPr>
          <w:rStyle w:val="SubtleEmphasis"/>
          <w:lang w:val="fr-FR"/>
        </w:rPr>
        <w:t>3</w:t>
      </w:r>
      <w:r w:rsidRPr="00AE730C">
        <w:rPr>
          <w:rStyle w:val="SubtleEmphasis"/>
          <w:lang w:val="fr-FR"/>
        </w:rPr>
        <w:t xml:space="preserve"> </w:t>
      </w:r>
      <w:r w:rsidR="00B35A21">
        <w:rPr>
          <w:rStyle w:val="SubtleEmphasis"/>
          <w:lang w:val="fr-FR"/>
        </w:rPr>
        <w:t>65</w:t>
      </w:r>
      <w:r w:rsidRPr="00AE730C">
        <w:rPr>
          <w:rStyle w:val="SubtleEmphasis"/>
          <w:lang w:val="fr-FR"/>
        </w:rPr>
        <w:t xml:space="preserve"> </w:t>
      </w:r>
      <w:r w:rsidR="00B35A21">
        <w:rPr>
          <w:rStyle w:val="SubtleEmphasis"/>
          <w:lang w:val="fr-FR"/>
        </w:rPr>
        <w:t>42 48</w:t>
      </w:r>
    </w:p>
    <w:p w:rsidR="00032AFE" w:rsidRDefault="00032AFE" w:rsidP="00BE4B54">
      <w:pPr>
        <w:rPr>
          <w:lang w:val="fr-FR"/>
        </w:rPr>
      </w:pPr>
      <w:r w:rsidRPr="00F83077">
        <w:rPr>
          <w:lang w:val="fr-FR"/>
        </w:rPr>
        <w:t>(</w:t>
      </w:r>
      <w:r w:rsidR="00227E26" w:rsidRPr="00F83077">
        <w:rPr>
          <w:lang w:val="fr-FR"/>
        </w:rPr>
        <w:t>4</w:t>
      </w:r>
      <w:r w:rsidRPr="00F83077">
        <w:rPr>
          <w:lang w:val="fr-FR"/>
        </w:rPr>
        <w:t>)</w:t>
      </w:r>
    </w:p>
    <w:p w:rsidR="0064285B" w:rsidRDefault="0064285B" w:rsidP="00BE4B54">
      <w:pPr>
        <w:rPr>
          <w:lang w:val="fr-BE"/>
        </w:rPr>
      </w:pPr>
      <w:r>
        <w:rPr>
          <w:lang w:val="fr-FR"/>
        </w:rPr>
        <w:t xml:space="preserve">Pour rester dans l’alternance, une voie royale vers un emploi durable dans le secteur, l’IFP soutient également les Masters en Alternance.  Soit </w:t>
      </w:r>
      <w:r w:rsidRPr="0064285B">
        <w:rPr>
          <w:lang w:val="fr-BE"/>
        </w:rPr>
        <w:t xml:space="preserve">une </w:t>
      </w:r>
      <w:r>
        <w:rPr>
          <w:lang w:val="fr-BE"/>
        </w:rPr>
        <w:t xml:space="preserve">fameuse </w:t>
      </w:r>
      <w:r w:rsidRPr="0064285B">
        <w:rPr>
          <w:lang w:val="fr-BE"/>
        </w:rPr>
        <w:t>innovation dans l’enseignement supérieur</w:t>
      </w:r>
      <w:r>
        <w:rPr>
          <w:lang w:val="fr-BE"/>
        </w:rPr>
        <w:t xml:space="preserve"> francophone et</w:t>
      </w:r>
      <w:r w:rsidRPr="0064285B">
        <w:rPr>
          <w:lang w:val="fr-BE"/>
        </w:rPr>
        <w:t xml:space="preserve"> une réponse à la pénurie de compétences technologiques en industrie alimentaire aussi</w:t>
      </w:r>
      <w:r>
        <w:rPr>
          <w:lang w:val="fr-BE"/>
        </w:rPr>
        <w:t>.</w:t>
      </w:r>
    </w:p>
    <w:p w:rsidR="0064285B" w:rsidRPr="0064285B" w:rsidRDefault="0064285B" w:rsidP="00393B59">
      <w:pPr>
        <w:spacing w:after="120" w:line="240" w:lineRule="auto"/>
        <w:rPr>
          <w:lang w:val="fr-BE"/>
        </w:rPr>
      </w:pPr>
      <w:r w:rsidRPr="0064285B">
        <w:rPr>
          <w:b/>
          <w:bCs/>
          <w:lang w:val="fr-BE"/>
        </w:rPr>
        <w:t>Quatre masters en alternance ont été développés dont un fort demandé par l’industrie alimentaire :</w:t>
      </w:r>
    </w:p>
    <w:p w:rsidR="0064285B" w:rsidRPr="0064285B" w:rsidRDefault="0064285B" w:rsidP="00393B59">
      <w:pPr>
        <w:numPr>
          <w:ilvl w:val="0"/>
          <w:numId w:val="25"/>
        </w:numPr>
        <w:tabs>
          <w:tab w:val="num" w:pos="720"/>
        </w:tabs>
        <w:spacing w:after="120" w:line="240" w:lineRule="auto"/>
        <w:rPr>
          <w:lang w:val="fr-BE"/>
        </w:rPr>
      </w:pPr>
      <w:r w:rsidRPr="0064285B">
        <w:rPr>
          <w:lang w:val="fr-BE"/>
        </w:rPr>
        <w:t>Mas</w:t>
      </w:r>
      <w:r w:rsidR="00393B59">
        <w:rPr>
          <w:lang w:val="fr-BE"/>
        </w:rPr>
        <w:t>ter en gestion de la production</w:t>
      </w:r>
    </w:p>
    <w:p w:rsidR="0064285B" w:rsidRPr="0064285B" w:rsidRDefault="00393B59" w:rsidP="00393B59">
      <w:pPr>
        <w:numPr>
          <w:ilvl w:val="0"/>
          <w:numId w:val="25"/>
        </w:numPr>
        <w:tabs>
          <w:tab w:val="num" w:pos="720"/>
        </w:tabs>
        <w:spacing w:after="120" w:line="240" w:lineRule="auto"/>
        <w:rPr>
          <w:lang w:val="fr-BE"/>
        </w:rPr>
      </w:pPr>
      <w:r>
        <w:rPr>
          <w:lang w:val="fr-BE"/>
        </w:rPr>
        <w:t xml:space="preserve">Master en </w:t>
      </w:r>
      <w:proofErr w:type="spellStart"/>
      <w:r>
        <w:rPr>
          <w:lang w:val="fr-BE"/>
        </w:rPr>
        <w:t>facility</w:t>
      </w:r>
      <w:proofErr w:type="spellEnd"/>
      <w:r>
        <w:rPr>
          <w:lang w:val="fr-BE"/>
        </w:rPr>
        <w:t xml:space="preserve"> management</w:t>
      </w:r>
    </w:p>
    <w:p w:rsidR="0064285B" w:rsidRPr="0064285B" w:rsidRDefault="0064285B" w:rsidP="0064285B">
      <w:pPr>
        <w:rPr>
          <w:lang w:val="fr-BE"/>
        </w:rPr>
      </w:pPr>
      <w:r w:rsidRPr="0064285B">
        <w:rPr>
          <w:lang w:val="fr-BE"/>
        </w:rPr>
        <w:t xml:space="preserve">Ces masters en alternance débouchent sur un diplôme de l’enseignement supérieur de type long. </w:t>
      </w:r>
      <w:r w:rsidR="00393B59">
        <w:rPr>
          <w:lang w:val="fr-BE"/>
        </w:rPr>
        <w:t>L</w:t>
      </w:r>
      <w:r w:rsidRPr="0064285B">
        <w:rPr>
          <w:lang w:val="fr-BE"/>
        </w:rPr>
        <w:t xml:space="preserve">’entreprise accueillante verse une indemnité au jeune via la convention d’immersion professionnelle (CIP). </w:t>
      </w:r>
    </w:p>
    <w:p w:rsidR="0064285B" w:rsidRPr="0064285B" w:rsidRDefault="0064285B" w:rsidP="0064285B">
      <w:pPr>
        <w:rPr>
          <w:lang w:val="fr-BE"/>
        </w:rPr>
      </w:pPr>
      <w:r w:rsidRPr="0064285B">
        <w:rPr>
          <w:lang w:val="fr-BE"/>
        </w:rPr>
        <w:t xml:space="preserve">Les compétences visées dans ces masters sont acquises tant au sein de la Haute École et qu’au sein de l’entreprise. L’étudiant passe 50% du temps en entreprise et 50% sur les bancs de la Haute École. En deux années du cursus, il aura donc passé 40 semaines en entreprise. </w:t>
      </w:r>
    </w:p>
    <w:p w:rsidR="0064285B" w:rsidRPr="00F83077" w:rsidRDefault="0064285B" w:rsidP="0064285B">
      <w:pPr>
        <w:spacing w:line="280" w:lineRule="auto"/>
        <w:rPr>
          <w:rStyle w:val="SubtleEmphasis"/>
          <w:lang w:val="fr-FR"/>
        </w:rPr>
      </w:pPr>
      <w:r w:rsidRPr="000A5E65">
        <w:rPr>
          <w:rFonts w:ascii="Calibri" w:hAnsi="Calibri"/>
          <w:i/>
          <w:iCs/>
          <w:color w:val="7F7F7F" w:themeColor="text1" w:themeTint="80"/>
          <w:lang w:val="fr-FR"/>
        </w:rPr>
        <w:t>Pour plus d’informations :</w:t>
      </w:r>
      <w:r w:rsidRPr="00F83077">
        <w:rPr>
          <w:rStyle w:val="SubtleEmphasis"/>
          <w:lang w:val="fr-FR"/>
        </w:rPr>
        <w:t xml:space="preserve"> </w:t>
      </w:r>
      <w:r>
        <w:rPr>
          <w:rStyle w:val="SubtleEmphasis"/>
          <w:lang w:val="fr-FR"/>
        </w:rPr>
        <w:t>Véronique D’Hert</w:t>
      </w:r>
      <w:r w:rsidRPr="00AE730C">
        <w:rPr>
          <w:rStyle w:val="SubtleEmphasis"/>
          <w:lang w:val="fr-FR"/>
        </w:rPr>
        <w:t xml:space="preserve">, </w:t>
      </w:r>
      <w:hyperlink r:id="rId12" w:history="1">
        <w:r w:rsidRPr="00B35A21">
          <w:rPr>
            <w:rStyle w:val="Hyperlink"/>
            <w:rFonts w:ascii="Calibri" w:hAnsi="Calibri"/>
            <w:i/>
            <w:iCs/>
            <w:lang w:val="fr-BE"/>
          </w:rPr>
          <w:t>dhert.veronique@ipv-ifp.be</w:t>
        </w:r>
      </w:hyperlink>
      <w:r w:rsidRPr="00AE730C">
        <w:rPr>
          <w:rStyle w:val="SubtleEmphasis"/>
          <w:lang w:val="fr-FR"/>
        </w:rPr>
        <w:t>, IFP, 047</w:t>
      </w:r>
      <w:r>
        <w:rPr>
          <w:rStyle w:val="SubtleEmphasis"/>
          <w:lang w:val="fr-FR"/>
        </w:rPr>
        <w:t>3</w:t>
      </w:r>
      <w:r w:rsidRPr="00AE730C">
        <w:rPr>
          <w:rStyle w:val="SubtleEmphasis"/>
          <w:lang w:val="fr-FR"/>
        </w:rPr>
        <w:t xml:space="preserve"> </w:t>
      </w:r>
      <w:r>
        <w:rPr>
          <w:rStyle w:val="SubtleEmphasis"/>
          <w:lang w:val="fr-FR"/>
        </w:rPr>
        <w:t>65</w:t>
      </w:r>
      <w:r w:rsidRPr="00AE730C">
        <w:rPr>
          <w:rStyle w:val="SubtleEmphasis"/>
          <w:lang w:val="fr-FR"/>
        </w:rPr>
        <w:t xml:space="preserve"> </w:t>
      </w:r>
      <w:r>
        <w:rPr>
          <w:rStyle w:val="SubtleEmphasis"/>
          <w:lang w:val="fr-FR"/>
        </w:rPr>
        <w:t>42 48</w:t>
      </w:r>
      <w:r w:rsidR="00393B59">
        <w:rPr>
          <w:rStyle w:val="SubtleEmphasis"/>
          <w:lang w:val="fr-FR"/>
        </w:rPr>
        <w:br w:type="page"/>
      </w:r>
    </w:p>
    <w:p w:rsidR="00B91A70" w:rsidRPr="00F83077" w:rsidRDefault="00B91A70" w:rsidP="00B91A70">
      <w:pPr>
        <w:pStyle w:val="Heading1"/>
        <w:spacing w:line="280" w:lineRule="auto"/>
        <w:rPr>
          <w:lang w:val="fr-FR"/>
        </w:rPr>
      </w:pPr>
      <w:r w:rsidRPr="008301FF">
        <w:rPr>
          <w:lang w:val="fr-FR"/>
        </w:rPr>
        <w:lastRenderedPageBreak/>
        <w:t>CCT 104</w:t>
      </w:r>
    </w:p>
    <w:p w:rsidR="00B91A70" w:rsidRPr="00F83077" w:rsidRDefault="00B91A70" w:rsidP="00B91A70">
      <w:pPr>
        <w:pStyle w:val="Heading2"/>
        <w:spacing w:line="280" w:lineRule="auto"/>
        <w:rPr>
          <w:lang w:val="fr-FR"/>
        </w:rPr>
      </w:pPr>
      <w:r w:rsidRPr="00F83077">
        <w:rPr>
          <w:lang w:val="fr-FR"/>
        </w:rPr>
        <w:t xml:space="preserve">- </w:t>
      </w:r>
      <w:r w:rsidRPr="0047498F">
        <w:rPr>
          <w:lang w:val="fr-FR"/>
        </w:rPr>
        <w:t>La sélection et l’engagement de nouveaux travailleurs</w:t>
      </w:r>
      <w:r w:rsidRPr="00D476BA">
        <w:rPr>
          <w:lang w:val="fr-FR"/>
        </w:rPr>
        <w:t> -</w:t>
      </w:r>
    </w:p>
    <w:p w:rsidR="0064285B" w:rsidRPr="00F83077" w:rsidRDefault="0064285B" w:rsidP="00B91A70">
      <w:pPr>
        <w:rPr>
          <w:lang w:val="fr-FR"/>
        </w:rPr>
      </w:pPr>
      <w:r>
        <w:rPr>
          <w:lang w:val="fr-BE"/>
        </w:rPr>
        <w:t>(5)</w:t>
      </w:r>
    </w:p>
    <w:p w:rsidR="00B046B2" w:rsidRPr="00F83077" w:rsidRDefault="001351F5" w:rsidP="001351F5">
      <w:pPr>
        <w:spacing w:line="280" w:lineRule="auto"/>
        <w:rPr>
          <w:lang w:val="fr-FR"/>
        </w:rPr>
      </w:pPr>
      <w:r w:rsidRPr="001351F5">
        <w:rPr>
          <w:lang w:val="fr-FR"/>
        </w:rPr>
        <w:t>L’IFP accompagne des entreprises afin d’optimiser l’accueil de nouveaux collaborateurs en les soutenant dans :</w:t>
      </w:r>
    </w:p>
    <w:p w:rsidR="008E4FEC" w:rsidRPr="001351F5" w:rsidRDefault="001351F5" w:rsidP="001351F5">
      <w:pPr>
        <w:pStyle w:val="ListParagraph"/>
        <w:spacing w:line="280" w:lineRule="auto"/>
        <w:rPr>
          <w:lang w:val="fr-FR"/>
        </w:rPr>
      </w:pPr>
      <w:r w:rsidRPr="001351F5">
        <w:rPr>
          <w:lang w:val="fr-FR"/>
        </w:rPr>
        <w:t xml:space="preserve">La rédaction d’une bonne </w:t>
      </w:r>
      <w:r w:rsidRPr="001351F5">
        <w:rPr>
          <w:b/>
          <w:lang w:val="fr-FR"/>
        </w:rPr>
        <w:t>brochure d’accueil</w:t>
      </w:r>
      <w:r w:rsidRPr="001351F5">
        <w:rPr>
          <w:lang w:val="fr-FR"/>
        </w:rPr>
        <w:t xml:space="preserve"> (visualisation, langage simple, etc.)</w:t>
      </w:r>
    </w:p>
    <w:p w:rsidR="008E4FEC" w:rsidRPr="001351F5" w:rsidRDefault="001351F5" w:rsidP="001351F5">
      <w:pPr>
        <w:pStyle w:val="ListParagraph"/>
        <w:spacing w:line="280" w:lineRule="auto"/>
        <w:rPr>
          <w:lang w:val="fr-FR"/>
        </w:rPr>
      </w:pPr>
      <w:r w:rsidRPr="001351F5">
        <w:rPr>
          <w:lang w:val="fr-FR"/>
        </w:rPr>
        <w:t xml:space="preserve">Le développement d’une </w:t>
      </w:r>
      <w:r w:rsidRPr="001351F5">
        <w:rPr>
          <w:b/>
          <w:lang w:val="fr-FR"/>
        </w:rPr>
        <w:t>politique d’accueil</w:t>
      </w:r>
      <w:r w:rsidRPr="001351F5">
        <w:rPr>
          <w:lang w:val="fr-FR"/>
        </w:rPr>
        <w:t xml:space="preserve"> (moment d’accueil, manuel d’accueil, etc.)</w:t>
      </w:r>
    </w:p>
    <w:p w:rsidR="008E4FEC" w:rsidRPr="00A96B26" w:rsidRDefault="001351F5" w:rsidP="00A96B26">
      <w:pPr>
        <w:pStyle w:val="ListParagraph"/>
        <w:spacing w:line="280" w:lineRule="auto"/>
        <w:rPr>
          <w:lang w:val="fr-FR"/>
        </w:rPr>
      </w:pPr>
      <w:r w:rsidRPr="00A96B26">
        <w:rPr>
          <w:lang w:val="fr-FR"/>
        </w:rPr>
        <w:t xml:space="preserve">L’introduction d’un </w:t>
      </w:r>
      <w:r w:rsidR="00A96B26" w:rsidRPr="00A96B26">
        <w:rPr>
          <w:lang w:val="fr-FR"/>
        </w:rPr>
        <w:t xml:space="preserve">système de </w:t>
      </w:r>
      <w:r w:rsidR="00A96B26" w:rsidRPr="00A96B26">
        <w:rPr>
          <w:b/>
          <w:lang w:val="fr-FR"/>
        </w:rPr>
        <w:t>parrain</w:t>
      </w:r>
      <w:r w:rsidR="00F105AC">
        <w:rPr>
          <w:b/>
          <w:lang w:val="fr-FR"/>
        </w:rPr>
        <w:t>age</w:t>
      </w:r>
      <w:r w:rsidR="00A96B26" w:rsidRPr="00A96B26">
        <w:rPr>
          <w:lang w:val="fr-FR"/>
        </w:rPr>
        <w:t>, comprenant la formation des parrains/marraines</w:t>
      </w:r>
    </w:p>
    <w:p w:rsidR="008E4FEC" w:rsidRPr="00A96B26" w:rsidRDefault="00A96B26" w:rsidP="00A96B26">
      <w:pPr>
        <w:pStyle w:val="ListParagraph"/>
        <w:spacing w:line="280" w:lineRule="auto"/>
        <w:rPr>
          <w:lang w:val="fr-FR"/>
        </w:rPr>
      </w:pPr>
      <w:r w:rsidRPr="00A96B26">
        <w:rPr>
          <w:lang w:val="fr-FR"/>
        </w:rPr>
        <w:t>Le développement d’</w:t>
      </w:r>
      <w:r w:rsidRPr="00A96B26">
        <w:rPr>
          <w:b/>
          <w:lang w:val="fr-FR"/>
        </w:rPr>
        <w:t xml:space="preserve">instruments </w:t>
      </w:r>
      <w:r w:rsidRPr="00A96B26">
        <w:rPr>
          <w:lang w:val="fr-FR"/>
        </w:rPr>
        <w:t>tels que des fiches d’instructions pour des machines, des pictogrammes et des traductions</w:t>
      </w:r>
      <w:r w:rsidR="00155805">
        <w:rPr>
          <w:lang w:val="fr-FR"/>
        </w:rPr>
        <w:t>,</w:t>
      </w:r>
      <w:r w:rsidRPr="00A96B26">
        <w:rPr>
          <w:lang w:val="fr-FR"/>
        </w:rPr>
        <w:t xml:space="preserve"> </w:t>
      </w:r>
      <w:r w:rsidR="00F105AC">
        <w:rPr>
          <w:lang w:val="fr-FR"/>
        </w:rPr>
        <w:t>permettant</w:t>
      </w:r>
      <w:r w:rsidRPr="00A96B26">
        <w:rPr>
          <w:lang w:val="fr-FR"/>
        </w:rPr>
        <w:t xml:space="preserve"> aux travailleurs de mieux s’intégrer sur le lieu de travail</w:t>
      </w:r>
    </w:p>
    <w:p w:rsidR="008E4FEC" w:rsidRPr="00A96B26" w:rsidRDefault="00A96B26" w:rsidP="00A96B26">
      <w:pPr>
        <w:pStyle w:val="ListParagraph"/>
        <w:spacing w:line="280" w:lineRule="auto"/>
        <w:rPr>
          <w:lang w:val="fr-FR"/>
        </w:rPr>
      </w:pPr>
      <w:r w:rsidRPr="00A96B26">
        <w:rPr>
          <w:lang w:val="fr-FR"/>
        </w:rPr>
        <w:t xml:space="preserve">L’amélioration de la </w:t>
      </w:r>
      <w:r w:rsidRPr="00A96B26">
        <w:rPr>
          <w:b/>
          <w:lang w:val="fr-FR"/>
        </w:rPr>
        <w:t>communication interne</w:t>
      </w:r>
    </w:p>
    <w:p w:rsidR="00032AFE" w:rsidRDefault="00A96B26" w:rsidP="00AE730C">
      <w:pPr>
        <w:spacing w:line="280" w:lineRule="auto"/>
        <w:rPr>
          <w:rStyle w:val="SubtleEmphasis"/>
          <w:lang w:val="fr-FR"/>
        </w:rPr>
      </w:pPr>
      <w:r w:rsidRPr="00A96B26">
        <w:rPr>
          <w:rFonts w:ascii="Calibri" w:hAnsi="Calibri"/>
          <w:i/>
          <w:iCs/>
          <w:color w:val="7F7F7F" w:themeColor="text1" w:themeTint="80"/>
          <w:lang w:val="fr-FR"/>
        </w:rPr>
        <w:t>Pour plus d’informations :</w:t>
      </w:r>
      <w:r w:rsidR="00032AFE" w:rsidRPr="00F83077">
        <w:rPr>
          <w:rStyle w:val="SubtleEmphasis"/>
          <w:lang w:val="fr-FR"/>
        </w:rPr>
        <w:t xml:space="preserve"> </w:t>
      </w:r>
      <w:r w:rsidR="000B2CAE">
        <w:rPr>
          <w:rStyle w:val="SubtleEmphasis"/>
          <w:lang w:val="fr-FR"/>
        </w:rPr>
        <w:t>prenez contact avec le conseiller IFP de votre zone géographique (</w:t>
      </w:r>
      <w:r w:rsidR="002E75AF">
        <w:rPr>
          <w:rStyle w:val="SubtleEmphasis"/>
          <w:lang w:val="fr-FR"/>
        </w:rPr>
        <w:t xml:space="preserve">voir </w:t>
      </w:r>
      <w:hyperlink r:id="rId13" w:history="1">
        <w:r w:rsidR="002E75AF" w:rsidRPr="002E75AF">
          <w:rPr>
            <w:rStyle w:val="Hyperlink"/>
            <w:rFonts w:ascii="Calibri" w:hAnsi="Calibri"/>
            <w:i/>
            <w:lang w:val="fr-FR"/>
          </w:rPr>
          <w:t>www.ipv-ifp.be/contact</w:t>
        </w:r>
      </w:hyperlink>
      <w:r w:rsidR="000B2CAE">
        <w:rPr>
          <w:rStyle w:val="SubtleEmphasis"/>
          <w:lang w:val="fr-FR"/>
        </w:rPr>
        <w:t>)</w:t>
      </w:r>
    </w:p>
    <w:p w:rsidR="00F13DDD" w:rsidRPr="00F83077" w:rsidRDefault="00F13DDD" w:rsidP="00AE730C">
      <w:pPr>
        <w:spacing w:line="280" w:lineRule="auto"/>
        <w:rPr>
          <w:rStyle w:val="SubtleEmphasis"/>
          <w:lang w:val="fr-FR"/>
        </w:rPr>
      </w:pPr>
    </w:p>
    <w:p w:rsidR="0066332D" w:rsidRPr="00F83077" w:rsidRDefault="0066332D" w:rsidP="00F13DDD">
      <w:pPr>
        <w:rPr>
          <w:lang w:val="fr-FR"/>
        </w:rPr>
      </w:pPr>
      <w:r w:rsidRPr="00F83077">
        <w:rPr>
          <w:lang w:val="fr-FR"/>
        </w:rPr>
        <w:t>(</w:t>
      </w:r>
      <w:r w:rsidR="00B91A70">
        <w:rPr>
          <w:lang w:val="fr-FR"/>
        </w:rPr>
        <w:t>6</w:t>
      </w:r>
      <w:r w:rsidRPr="00F83077">
        <w:rPr>
          <w:lang w:val="fr-FR"/>
        </w:rPr>
        <w:t>)</w:t>
      </w:r>
    </w:p>
    <w:p w:rsidR="0066332D" w:rsidRPr="00F83077" w:rsidRDefault="00A96B26" w:rsidP="00A70732">
      <w:pPr>
        <w:spacing w:line="280" w:lineRule="auto"/>
        <w:rPr>
          <w:lang w:val="fr-FR"/>
        </w:rPr>
      </w:pPr>
      <w:r w:rsidRPr="00A70732">
        <w:rPr>
          <w:lang w:val="fr-FR"/>
        </w:rPr>
        <w:t xml:space="preserve">L’IFP donne </w:t>
      </w:r>
      <w:r w:rsidR="002339E5">
        <w:rPr>
          <w:lang w:val="fr-FR"/>
        </w:rPr>
        <w:t>la possibilité</w:t>
      </w:r>
      <w:r w:rsidRPr="00A70732">
        <w:rPr>
          <w:lang w:val="fr-FR"/>
        </w:rPr>
        <w:t xml:space="preserve"> aux entreprises alimentaire</w:t>
      </w:r>
      <w:r w:rsidR="00A70732" w:rsidRPr="00A70732">
        <w:rPr>
          <w:lang w:val="fr-FR"/>
        </w:rPr>
        <w:t>s</w:t>
      </w:r>
      <w:r w:rsidRPr="00A70732">
        <w:rPr>
          <w:lang w:val="fr-FR"/>
        </w:rPr>
        <w:t xml:space="preserve"> de faire effectuer un </w:t>
      </w:r>
      <w:r w:rsidRPr="00A70732">
        <w:rPr>
          <w:b/>
          <w:lang w:val="fr-FR"/>
        </w:rPr>
        <w:t>HR-scan</w:t>
      </w:r>
      <w:r w:rsidRPr="00A70732">
        <w:rPr>
          <w:lang w:val="fr-FR"/>
        </w:rPr>
        <w:t>.</w:t>
      </w:r>
      <w:r w:rsidR="0066332D" w:rsidRPr="00F83077">
        <w:rPr>
          <w:lang w:val="fr-FR"/>
        </w:rPr>
        <w:t xml:space="preserve"> </w:t>
      </w:r>
      <w:r w:rsidRPr="00215BA9">
        <w:rPr>
          <w:lang w:val="fr-FR"/>
        </w:rPr>
        <w:t xml:space="preserve">Un HR-scan aide les entreprises à cartographier </w:t>
      </w:r>
      <w:r w:rsidR="00215BA9" w:rsidRPr="00215BA9">
        <w:rPr>
          <w:lang w:val="fr-FR"/>
        </w:rPr>
        <w:t>leur politique RH à l’aide d’un</w:t>
      </w:r>
      <w:r w:rsidRPr="00215BA9">
        <w:rPr>
          <w:lang w:val="fr-FR"/>
        </w:rPr>
        <w:t xml:space="preserve"> questionnaire qui aborde toutes les couches </w:t>
      </w:r>
      <w:r w:rsidR="00155805">
        <w:rPr>
          <w:lang w:val="fr-FR"/>
        </w:rPr>
        <w:t>de</w:t>
      </w:r>
      <w:r w:rsidRPr="00215BA9">
        <w:rPr>
          <w:lang w:val="fr-FR"/>
        </w:rPr>
        <w:t xml:space="preserve"> l’organisation.</w:t>
      </w:r>
      <w:r w:rsidR="0066332D" w:rsidRPr="00F83077">
        <w:rPr>
          <w:lang w:val="fr-FR"/>
        </w:rPr>
        <w:t xml:space="preserve"> </w:t>
      </w:r>
      <w:r w:rsidRPr="00A70732">
        <w:rPr>
          <w:lang w:val="fr-FR"/>
        </w:rPr>
        <w:t>Cela permet non seulement d’identifier les forces et les faiblesses d’un</w:t>
      </w:r>
      <w:r w:rsidR="00A70732" w:rsidRPr="00A70732">
        <w:rPr>
          <w:lang w:val="fr-FR"/>
        </w:rPr>
        <w:t xml:space="preserve"> grand nombre de</w:t>
      </w:r>
      <w:r w:rsidRPr="00A70732">
        <w:rPr>
          <w:lang w:val="fr-FR"/>
        </w:rPr>
        <w:t xml:space="preserve"> domaines RH, mais également de formuler des conseils précieux afin de professionnaliser davantage la politique RH.</w:t>
      </w:r>
      <w:r w:rsidR="0066332D" w:rsidRPr="00F83077">
        <w:rPr>
          <w:lang w:val="fr-FR"/>
        </w:rPr>
        <w:t xml:space="preserve"> </w:t>
      </w:r>
      <w:r w:rsidRPr="00A96B26">
        <w:rPr>
          <w:lang w:val="fr-FR"/>
        </w:rPr>
        <w:t>‘La sélection et l'accueil' font partie du questionnaire et des conseils.</w:t>
      </w:r>
    </w:p>
    <w:p w:rsidR="0066332D" w:rsidRDefault="00A96B26" w:rsidP="00AE730C">
      <w:pPr>
        <w:spacing w:line="280" w:lineRule="auto"/>
        <w:rPr>
          <w:rStyle w:val="SubtleEmphasis"/>
          <w:lang w:val="fr-FR"/>
        </w:rPr>
      </w:pPr>
      <w:r w:rsidRPr="00A96B26">
        <w:rPr>
          <w:rFonts w:ascii="Calibri" w:hAnsi="Calibri"/>
          <w:i/>
          <w:iCs/>
          <w:color w:val="7F7F7F" w:themeColor="text1" w:themeTint="80"/>
          <w:lang w:val="fr-FR"/>
        </w:rPr>
        <w:t>Pour plus d’informations :</w:t>
      </w:r>
      <w:r w:rsidR="0066332D" w:rsidRPr="00F83077">
        <w:rPr>
          <w:rStyle w:val="SubtleEmphasis"/>
          <w:lang w:val="fr-FR"/>
        </w:rPr>
        <w:t xml:space="preserve"> </w:t>
      </w:r>
      <w:r w:rsidR="00C36DAB">
        <w:rPr>
          <w:rStyle w:val="SubtleEmphasis"/>
          <w:lang w:val="fr-FR"/>
        </w:rPr>
        <w:t>prenez contact avec le conseiller IFP de votre zone géographique (</w:t>
      </w:r>
      <w:r w:rsidR="002E75AF">
        <w:rPr>
          <w:rStyle w:val="SubtleEmphasis"/>
          <w:lang w:val="fr-FR"/>
        </w:rPr>
        <w:t xml:space="preserve">voir </w:t>
      </w:r>
      <w:hyperlink r:id="rId14" w:history="1">
        <w:r w:rsidR="002E75AF" w:rsidRPr="002E75AF">
          <w:rPr>
            <w:rStyle w:val="Hyperlink"/>
            <w:rFonts w:ascii="Calibri" w:hAnsi="Calibri"/>
            <w:i/>
            <w:lang w:val="fr-FR"/>
          </w:rPr>
          <w:t>www.ipv-ifp.be/contact</w:t>
        </w:r>
      </w:hyperlink>
      <w:r w:rsidR="00C36DAB">
        <w:rPr>
          <w:rStyle w:val="SubtleEmphasis"/>
          <w:lang w:val="fr-FR"/>
        </w:rPr>
        <w:t>)</w:t>
      </w:r>
      <w:bookmarkStart w:id="0" w:name="_GoBack"/>
      <w:bookmarkEnd w:id="0"/>
    </w:p>
    <w:sectPr w:rsidR="0066332D" w:rsidSect="00AA6878">
      <w:headerReference w:type="defaul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6F" w:rsidRDefault="007B7A6F" w:rsidP="003B7FED">
      <w:pPr>
        <w:spacing w:after="0" w:line="240" w:lineRule="auto"/>
      </w:pPr>
      <w:r>
        <w:separator/>
      </w:r>
    </w:p>
  </w:endnote>
  <w:endnote w:type="continuationSeparator" w:id="0">
    <w:p w:rsidR="007B7A6F" w:rsidRDefault="007B7A6F" w:rsidP="003B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x-Light">
    <w:altName w:val="Dax-Light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6F" w:rsidRDefault="007B7A6F" w:rsidP="003B7FED">
      <w:pPr>
        <w:spacing w:after="0" w:line="240" w:lineRule="auto"/>
      </w:pPr>
      <w:r>
        <w:separator/>
      </w:r>
    </w:p>
  </w:footnote>
  <w:footnote w:type="continuationSeparator" w:id="0">
    <w:p w:rsidR="007B7A6F" w:rsidRDefault="007B7A6F" w:rsidP="003B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E2" w:rsidRDefault="00C506E2">
    <w:pPr>
      <w:pStyle w:val="Header"/>
    </w:pPr>
    <w:r>
      <w:rPr>
        <w:noProof/>
        <w:lang w:val="fr-BE" w:eastAsia="fr-BE"/>
      </w:rPr>
      <w:drawing>
        <wp:inline distT="0" distB="0" distL="0" distR="0" wp14:anchorId="119C8BCA" wp14:editId="3DAB8A97">
          <wp:extent cx="822960" cy="5842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49" cy="59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abstractNum w:abstractNumId="0" w15:restartNumberingAfterBreak="0">
    <w:nsid w:val="0A691A47"/>
    <w:multiLevelType w:val="hybridMultilevel"/>
    <w:tmpl w:val="7CCE77A0"/>
    <w:lvl w:ilvl="0" w:tplc="A0708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33DB"/>
    <w:multiLevelType w:val="hybridMultilevel"/>
    <w:tmpl w:val="45D8F9CC"/>
    <w:lvl w:ilvl="0" w:tplc="D3C8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6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2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68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42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4E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6F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8E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B65797"/>
    <w:multiLevelType w:val="hybridMultilevel"/>
    <w:tmpl w:val="1256D3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6C6"/>
    <w:multiLevelType w:val="hybridMultilevel"/>
    <w:tmpl w:val="6CD24768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0AF"/>
    <w:multiLevelType w:val="hybridMultilevel"/>
    <w:tmpl w:val="8878C960"/>
    <w:lvl w:ilvl="0" w:tplc="06426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AA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E6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67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02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A8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681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AD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ED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8E2522"/>
    <w:multiLevelType w:val="multilevel"/>
    <w:tmpl w:val="63E850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37257"/>
    <w:multiLevelType w:val="hybridMultilevel"/>
    <w:tmpl w:val="D41CD060"/>
    <w:lvl w:ilvl="0" w:tplc="4A785CC8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6425B7A"/>
    <w:multiLevelType w:val="hybridMultilevel"/>
    <w:tmpl w:val="67B4E424"/>
    <w:lvl w:ilvl="0" w:tplc="E0107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49E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6B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66B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7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1F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AB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5425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D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2F61"/>
    <w:multiLevelType w:val="hybridMultilevel"/>
    <w:tmpl w:val="4932609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72B26"/>
    <w:multiLevelType w:val="hybridMultilevel"/>
    <w:tmpl w:val="2C926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E22EBE"/>
    <w:multiLevelType w:val="hybridMultilevel"/>
    <w:tmpl w:val="B22E41F6"/>
    <w:lvl w:ilvl="0" w:tplc="4A785CC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41D89"/>
    <w:multiLevelType w:val="hybridMultilevel"/>
    <w:tmpl w:val="AEC2D4C4"/>
    <w:lvl w:ilvl="0" w:tplc="DA86E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839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CF2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E7B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88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4CD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A19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6C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54454"/>
    <w:multiLevelType w:val="hybridMultilevel"/>
    <w:tmpl w:val="21981302"/>
    <w:lvl w:ilvl="0" w:tplc="AA703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EA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E5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E3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8F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2A0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40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6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A7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3B13A5"/>
    <w:multiLevelType w:val="hybridMultilevel"/>
    <w:tmpl w:val="95D0B06A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B2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65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AF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2F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8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E1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4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02C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B16B1E"/>
    <w:multiLevelType w:val="hybridMultilevel"/>
    <w:tmpl w:val="5F0223F0"/>
    <w:lvl w:ilvl="0" w:tplc="78F024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092D"/>
    <w:multiLevelType w:val="multilevel"/>
    <w:tmpl w:val="E178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61499"/>
    <w:multiLevelType w:val="hybridMultilevel"/>
    <w:tmpl w:val="0928C562"/>
    <w:lvl w:ilvl="0" w:tplc="6EF2AB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4E16"/>
    <w:multiLevelType w:val="hybridMultilevel"/>
    <w:tmpl w:val="C0726482"/>
    <w:lvl w:ilvl="0" w:tplc="C9A8D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D6673"/>
    <w:multiLevelType w:val="hybridMultilevel"/>
    <w:tmpl w:val="34BA41E2"/>
    <w:lvl w:ilvl="0" w:tplc="0568B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0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E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A6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C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43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7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F6C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C8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1C628E"/>
    <w:multiLevelType w:val="hybridMultilevel"/>
    <w:tmpl w:val="6980C066"/>
    <w:lvl w:ilvl="0" w:tplc="C2223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CB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64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09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01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A0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4E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98A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76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2D4BBA"/>
    <w:multiLevelType w:val="hybridMultilevel"/>
    <w:tmpl w:val="CB2845AA"/>
    <w:lvl w:ilvl="0" w:tplc="3A3C6C6A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91584A"/>
    <w:multiLevelType w:val="hybridMultilevel"/>
    <w:tmpl w:val="ED44E286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01B35"/>
    <w:multiLevelType w:val="multilevel"/>
    <w:tmpl w:val="FF0E58D8"/>
    <w:lvl w:ilvl="0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6737E"/>
    <w:multiLevelType w:val="hybridMultilevel"/>
    <w:tmpl w:val="D64A7DDC"/>
    <w:lvl w:ilvl="0" w:tplc="C9A8D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A1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2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01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B0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A8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A1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CA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4B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94770E6"/>
    <w:multiLevelType w:val="multilevel"/>
    <w:tmpl w:val="CD9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31960"/>
    <w:multiLevelType w:val="hybridMultilevel"/>
    <w:tmpl w:val="050C163A"/>
    <w:lvl w:ilvl="0" w:tplc="4A785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4"/>
  </w:num>
  <w:num w:numId="5">
    <w:abstractNumId w:val="7"/>
  </w:num>
  <w:num w:numId="6">
    <w:abstractNumId w:val="19"/>
  </w:num>
  <w:num w:numId="7">
    <w:abstractNumId w:val="12"/>
  </w:num>
  <w:num w:numId="8">
    <w:abstractNumId w:val="13"/>
  </w:num>
  <w:num w:numId="9">
    <w:abstractNumId w:val="18"/>
  </w:num>
  <w:num w:numId="10">
    <w:abstractNumId w:val="17"/>
  </w:num>
  <w:num w:numId="11">
    <w:abstractNumId w:val="2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1"/>
  </w:num>
  <w:num w:numId="17">
    <w:abstractNumId w:val="9"/>
  </w:num>
  <w:num w:numId="18">
    <w:abstractNumId w:val="16"/>
  </w:num>
  <w:num w:numId="19">
    <w:abstractNumId w:val="14"/>
  </w:num>
  <w:num w:numId="20">
    <w:abstractNumId w:val="20"/>
  </w:num>
  <w:num w:numId="21">
    <w:abstractNumId w:val="15"/>
  </w:num>
  <w:num w:numId="22">
    <w:abstractNumId w:val="8"/>
  </w:num>
  <w:num w:numId="23">
    <w:abstractNumId w:val="5"/>
  </w:num>
  <w:num w:numId="24">
    <w:abstractNumId w:val="24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7"/>
    <w:rsid w:val="00000F0D"/>
    <w:rsid w:val="00001AC7"/>
    <w:rsid w:val="00003B39"/>
    <w:rsid w:val="0000689D"/>
    <w:rsid w:val="00006DB7"/>
    <w:rsid w:val="0001097D"/>
    <w:rsid w:val="000116B5"/>
    <w:rsid w:val="00011B05"/>
    <w:rsid w:val="00011BB1"/>
    <w:rsid w:val="00012544"/>
    <w:rsid w:val="00012A66"/>
    <w:rsid w:val="000130C6"/>
    <w:rsid w:val="00013162"/>
    <w:rsid w:val="00013910"/>
    <w:rsid w:val="00014981"/>
    <w:rsid w:val="000165D1"/>
    <w:rsid w:val="000169B9"/>
    <w:rsid w:val="00016F18"/>
    <w:rsid w:val="00017DFA"/>
    <w:rsid w:val="00020487"/>
    <w:rsid w:val="00021A58"/>
    <w:rsid w:val="00021F0C"/>
    <w:rsid w:val="00022AF3"/>
    <w:rsid w:val="00023341"/>
    <w:rsid w:val="00023410"/>
    <w:rsid w:val="00025EB8"/>
    <w:rsid w:val="00027195"/>
    <w:rsid w:val="00030803"/>
    <w:rsid w:val="000309A8"/>
    <w:rsid w:val="000311B1"/>
    <w:rsid w:val="00032AFE"/>
    <w:rsid w:val="0003492B"/>
    <w:rsid w:val="000371AB"/>
    <w:rsid w:val="000375A9"/>
    <w:rsid w:val="000379D5"/>
    <w:rsid w:val="000472B1"/>
    <w:rsid w:val="000476C1"/>
    <w:rsid w:val="000476D8"/>
    <w:rsid w:val="000501FF"/>
    <w:rsid w:val="00052267"/>
    <w:rsid w:val="00055697"/>
    <w:rsid w:val="00056BDB"/>
    <w:rsid w:val="00057612"/>
    <w:rsid w:val="000576BC"/>
    <w:rsid w:val="00062184"/>
    <w:rsid w:val="00062FD8"/>
    <w:rsid w:val="0006316C"/>
    <w:rsid w:val="00064606"/>
    <w:rsid w:val="000655DA"/>
    <w:rsid w:val="00065F07"/>
    <w:rsid w:val="00067DC7"/>
    <w:rsid w:val="0007350F"/>
    <w:rsid w:val="000751CF"/>
    <w:rsid w:val="00075934"/>
    <w:rsid w:val="000762EF"/>
    <w:rsid w:val="000773A0"/>
    <w:rsid w:val="0007774A"/>
    <w:rsid w:val="00080231"/>
    <w:rsid w:val="00080ABE"/>
    <w:rsid w:val="00081AA0"/>
    <w:rsid w:val="00081DA7"/>
    <w:rsid w:val="0008226B"/>
    <w:rsid w:val="00084776"/>
    <w:rsid w:val="00084D89"/>
    <w:rsid w:val="00084FD6"/>
    <w:rsid w:val="0008727C"/>
    <w:rsid w:val="00090D10"/>
    <w:rsid w:val="00094610"/>
    <w:rsid w:val="0009480D"/>
    <w:rsid w:val="00095D9F"/>
    <w:rsid w:val="00095EF1"/>
    <w:rsid w:val="000A081F"/>
    <w:rsid w:val="000A13C0"/>
    <w:rsid w:val="000A32B8"/>
    <w:rsid w:val="000A3750"/>
    <w:rsid w:val="000A3E1D"/>
    <w:rsid w:val="000A423D"/>
    <w:rsid w:val="000A4C2F"/>
    <w:rsid w:val="000A5E65"/>
    <w:rsid w:val="000A7D13"/>
    <w:rsid w:val="000A7E2B"/>
    <w:rsid w:val="000B01A3"/>
    <w:rsid w:val="000B098C"/>
    <w:rsid w:val="000B2CAE"/>
    <w:rsid w:val="000B303A"/>
    <w:rsid w:val="000B5155"/>
    <w:rsid w:val="000B5C77"/>
    <w:rsid w:val="000B5EC3"/>
    <w:rsid w:val="000B78BA"/>
    <w:rsid w:val="000B7A9F"/>
    <w:rsid w:val="000C0A94"/>
    <w:rsid w:val="000C530D"/>
    <w:rsid w:val="000C7525"/>
    <w:rsid w:val="000D0748"/>
    <w:rsid w:val="000D1EE6"/>
    <w:rsid w:val="000D2433"/>
    <w:rsid w:val="000D2CCB"/>
    <w:rsid w:val="000D3338"/>
    <w:rsid w:val="000D441A"/>
    <w:rsid w:val="000D46C9"/>
    <w:rsid w:val="000D6DBE"/>
    <w:rsid w:val="000E2832"/>
    <w:rsid w:val="000E50D7"/>
    <w:rsid w:val="000E7077"/>
    <w:rsid w:val="000F1A32"/>
    <w:rsid w:val="000F239B"/>
    <w:rsid w:val="000F27C3"/>
    <w:rsid w:val="000F2BAF"/>
    <w:rsid w:val="000F3C09"/>
    <w:rsid w:val="000F3DF3"/>
    <w:rsid w:val="001001A6"/>
    <w:rsid w:val="001011E7"/>
    <w:rsid w:val="00103BCF"/>
    <w:rsid w:val="001042CB"/>
    <w:rsid w:val="00104446"/>
    <w:rsid w:val="001058E8"/>
    <w:rsid w:val="0010769C"/>
    <w:rsid w:val="00107D2A"/>
    <w:rsid w:val="0011146E"/>
    <w:rsid w:val="001133D9"/>
    <w:rsid w:val="001140E8"/>
    <w:rsid w:val="001141A6"/>
    <w:rsid w:val="00115C88"/>
    <w:rsid w:val="001170D3"/>
    <w:rsid w:val="001177AB"/>
    <w:rsid w:val="00123784"/>
    <w:rsid w:val="00124302"/>
    <w:rsid w:val="00124E7D"/>
    <w:rsid w:val="0012507D"/>
    <w:rsid w:val="0012538B"/>
    <w:rsid w:val="00126D7D"/>
    <w:rsid w:val="00127475"/>
    <w:rsid w:val="00130053"/>
    <w:rsid w:val="001314CA"/>
    <w:rsid w:val="00132338"/>
    <w:rsid w:val="00132382"/>
    <w:rsid w:val="00132AEF"/>
    <w:rsid w:val="00133786"/>
    <w:rsid w:val="001343A6"/>
    <w:rsid w:val="00134E05"/>
    <w:rsid w:val="00134F1A"/>
    <w:rsid w:val="001351F5"/>
    <w:rsid w:val="001353C0"/>
    <w:rsid w:val="0014176D"/>
    <w:rsid w:val="00141B1F"/>
    <w:rsid w:val="00143EAC"/>
    <w:rsid w:val="00144907"/>
    <w:rsid w:val="001450B3"/>
    <w:rsid w:val="001450D0"/>
    <w:rsid w:val="00150B44"/>
    <w:rsid w:val="00151BE8"/>
    <w:rsid w:val="00154263"/>
    <w:rsid w:val="00154C37"/>
    <w:rsid w:val="00155805"/>
    <w:rsid w:val="001561FF"/>
    <w:rsid w:val="00156735"/>
    <w:rsid w:val="0016173E"/>
    <w:rsid w:val="001619F7"/>
    <w:rsid w:val="001640CC"/>
    <w:rsid w:val="00164537"/>
    <w:rsid w:val="00166BF2"/>
    <w:rsid w:val="00166E89"/>
    <w:rsid w:val="00166F97"/>
    <w:rsid w:val="00167294"/>
    <w:rsid w:val="00170FC9"/>
    <w:rsid w:val="00172CA8"/>
    <w:rsid w:val="0017389F"/>
    <w:rsid w:val="001738AB"/>
    <w:rsid w:val="00175D4B"/>
    <w:rsid w:val="00176269"/>
    <w:rsid w:val="001832A7"/>
    <w:rsid w:val="00183A30"/>
    <w:rsid w:val="00183C5D"/>
    <w:rsid w:val="00185001"/>
    <w:rsid w:val="00187437"/>
    <w:rsid w:val="001875BA"/>
    <w:rsid w:val="00187FCF"/>
    <w:rsid w:val="00191A39"/>
    <w:rsid w:val="00193E47"/>
    <w:rsid w:val="001958C3"/>
    <w:rsid w:val="001A1B82"/>
    <w:rsid w:val="001A2682"/>
    <w:rsid w:val="001A524A"/>
    <w:rsid w:val="001A6C31"/>
    <w:rsid w:val="001A76AF"/>
    <w:rsid w:val="001B2220"/>
    <w:rsid w:val="001B2DD0"/>
    <w:rsid w:val="001B31B1"/>
    <w:rsid w:val="001B3699"/>
    <w:rsid w:val="001B3F50"/>
    <w:rsid w:val="001B6AB5"/>
    <w:rsid w:val="001C1AA3"/>
    <w:rsid w:val="001C3C9A"/>
    <w:rsid w:val="001C4040"/>
    <w:rsid w:val="001C43B7"/>
    <w:rsid w:val="001C48B0"/>
    <w:rsid w:val="001C586B"/>
    <w:rsid w:val="001C5A5E"/>
    <w:rsid w:val="001C5F9C"/>
    <w:rsid w:val="001C7359"/>
    <w:rsid w:val="001D16D4"/>
    <w:rsid w:val="001D57D6"/>
    <w:rsid w:val="001D5F0D"/>
    <w:rsid w:val="001D66FD"/>
    <w:rsid w:val="001E22C3"/>
    <w:rsid w:val="001E3298"/>
    <w:rsid w:val="001E357A"/>
    <w:rsid w:val="001E386F"/>
    <w:rsid w:val="001E5754"/>
    <w:rsid w:val="001E5A17"/>
    <w:rsid w:val="001E7C37"/>
    <w:rsid w:val="001F043C"/>
    <w:rsid w:val="001F23D4"/>
    <w:rsid w:val="001F2D3A"/>
    <w:rsid w:val="001F47D8"/>
    <w:rsid w:val="001F76AC"/>
    <w:rsid w:val="001F77C8"/>
    <w:rsid w:val="001F7F4B"/>
    <w:rsid w:val="00201639"/>
    <w:rsid w:val="00202087"/>
    <w:rsid w:val="00202B1A"/>
    <w:rsid w:val="0021097B"/>
    <w:rsid w:val="00210ACD"/>
    <w:rsid w:val="00211C18"/>
    <w:rsid w:val="00213A36"/>
    <w:rsid w:val="00215BA9"/>
    <w:rsid w:val="002168E5"/>
    <w:rsid w:val="002169F2"/>
    <w:rsid w:val="002170BD"/>
    <w:rsid w:val="00220796"/>
    <w:rsid w:val="002208A3"/>
    <w:rsid w:val="00221878"/>
    <w:rsid w:val="00221EFB"/>
    <w:rsid w:val="002220B6"/>
    <w:rsid w:val="00223A31"/>
    <w:rsid w:val="002245B1"/>
    <w:rsid w:val="00224EF2"/>
    <w:rsid w:val="0022606D"/>
    <w:rsid w:val="0022659F"/>
    <w:rsid w:val="00226B56"/>
    <w:rsid w:val="002276EE"/>
    <w:rsid w:val="00227E26"/>
    <w:rsid w:val="0023327C"/>
    <w:rsid w:val="00233323"/>
    <w:rsid w:val="0023349A"/>
    <w:rsid w:val="002339E5"/>
    <w:rsid w:val="00235323"/>
    <w:rsid w:val="0023624D"/>
    <w:rsid w:val="00236AF5"/>
    <w:rsid w:val="0024036A"/>
    <w:rsid w:val="00240990"/>
    <w:rsid w:val="00243594"/>
    <w:rsid w:val="00243ADB"/>
    <w:rsid w:val="00244B22"/>
    <w:rsid w:val="0024648E"/>
    <w:rsid w:val="00247736"/>
    <w:rsid w:val="002501F0"/>
    <w:rsid w:val="00251612"/>
    <w:rsid w:val="00252A00"/>
    <w:rsid w:val="002536F2"/>
    <w:rsid w:val="002538F9"/>
    <w:rsid w:val="00253C67"/>
    <w:rsid w:val="0025526A"/>
    <w:rsid w:val="00255BF1"/>
    <w:rsid w:val="00256BFB"/>
    <w:rsid w:val="0026067E"/>
    <w:rsid w:val="002663F5"/>
    <w:rsid w:val="00266CF3"/>
    <w:rsid w:val="00266FD6"/>
    <w:rsid w:val="00270615"/>
    <w:rsid w:val="0027080D"/>
    <w:rsid w:val="00270AB2"/>
    <w:rsid w:val="00273848"/>
    <w:rsid w:val="002746C2"/>
    <w:rsid w:val="00274C47"/>
    <w:rsid w:val="00276634"/>
    <w:rsid w:val="002778E0"/>
    <w:rsid w:val="00280EEE"/>
    <w:rsid w:val="00281F54"/>
    <w:rsid w:val="00282AB8"/>
    <w:rsid w:val="002835FD"/>
    <w:rsid w:val="002913E1"/>
    <w:rsid w:val="00291D1F"/>
    <w:rsid w:val="00291FF2"/>
    <w:rsid w:val="00292E31"/>
    <w:rsid w:val="0029328E"/>
    <w:rsid w:val="002A096F"/>
    <w:rsid w:val="002A0C78"/>
    <w:rsid w:val="002A0D56"/>
    <w:rsid w:val="002A17ED"/>
    <w:rsid w:val="002A1B1E"/>
    <w:rsid w:val="002A2C42"/>
    <w:rsid w:val="002A4EBB"/>
    <w:rsid w:val="002A5026"/>
    <w:rsid w:val="002A549E"/>
    <w:rsid w:val="002A5C92"/>
    <w:rsid w:val="002A6941"/>
    <w:rsid w:val="002A72FA"/>
    <w:rsid w:val="002B042A"/>
    <w:rsid w:val="002B0BCB"/>
    <w:rsid w:val="002B316A"/>
    <w:rsid w:val="002B6F89"/>
    <w:rsid w:val="002B7355"/>
    <w:rsid w:val="002C29C3"/>
    <w:rsid w:val="002C4FA4"/>
    <w:rsid w:val="002C5165"/>
    <w:rsid w:val="002C5B1A"/>
    <w:rsid w:val="002C6238"/>
    <w:rsid w:val="002C6333"/>
    <w:rsid w:val="002C6A46"/>
    <w:rsid w:val="002C7529"/>
    <w:rsid w:val="002C7582"/>
    <w:rsid w:val="002D1804"/>
    <w:rsid w:val="002D2B23"/>
    <w:rsid w:val="002D441C"/>
    <w:rsid w:val="002D5973"/>
    <w:rsid w:val="002D598F"/>
    <w:rsid w:val="002D64E2"/>
    <w:rsid w:val="002E0561"/>
    <w:rsid w:val="002E2369"/>
    <w:rsid w:val="002E2418"/>
    <w:rsid w:val="002E3354"/>
    <w:rsid w:val="002E46FC"/>
    <w:rsid w:val="002E4846"/>
    <w:rsid w:val="002E50AD"/>
    <w:rsid w:val="002E5B8E"/>
    <w:rsid w:val="002E5BEF"/>
    <w:rsid w:val="002E5FFC"/>
    <w:rsid w:val="002E643D"/>
    <w:rsid w:val="002E75AF"/>
    <w:rsid w:val="002F027D"/>
    <w:rsid w:val="002F0B7E"/>
    <w:rsid w:val="002F211A"/>
    <w:rsid w:val="002F3A86"/>
    <w:rsid w:val="002F3AF9"/>
    <w:rsid w:val="002F4879"/>
    <w:rsid w:val="0030482C"/>
    <w:rsid w:val="00305E2D"/>
    <w:rsid w:val="00306AFA"/>
    <w:rsid w:val="00310C45"/>
    <w:rsid w:val="0031327F"/>
    <w:rsid w:val="0031385F"/>
    <w:rsid w:val="0031461C"/>
    <w:rsid w:val="003148F9"/>
    <w:rsid w:val="00314DF0"/>
    <w:rsid w:val="00315D1B"/>
    <w:rsid w:val="00320EDE"/>
    <w:rsid w:val="003220B3"/>
    <w:rsid w:val="00323816"/>
    <w:rsid w:val="00323D07"/>
    <w:rsid w:val="00330E33"/>
    <w:rsid w:val="003339BF"/>
    <w:rsid w:val="00334188"/>
    <w:rsid w:val="00335494"/>
    <w:rsid w:val="003355D6"/>
    <w:rsid w:val="00336304"/>
    <w:rsid w:val="0033660C"/>
    <w:rsid w:val="003372BC"/>
    <w:rsid w:val="003377E5"/>
    <w:rsid w:val="00337D00"/>
    <w:rsid w:val="00342B5B"/>
    <w:rsid w:val="00346A49"/>
    <w:rsid w:val="00346A94"/>
    <w:rsid w:val="00352442"/>
    <w:rsid w:val="003545B2"/>
    <w:rsid w:val="003576A0"/>
    <w:rsid w:val="00357D80"/>
    <w:rsid w:val="00357FC7"/>
    <w:rsid w:val="00360F76"/>
    <w:rsid w:val="0036315D"/>
    <w:rsid w:val="003635BB"/>
    <w:rsid w:val="00363A4B"/>
    <w:rsid w:val="00364BD6"/>
    <w:rsid w:val="0036576B"/>
    <w:rsid w:val="00366C44"/>
    <w:rsid w:val="00373AA7"/>
    <w:rsid w:val="003745EE"/>
    <w:rsid w:val="00375BC1"/>
    <w:rsid w:val="003773F0"/>
    <w:rsid w:val="003810B4"/>
    <w:rsid w:val="00381AAB"/>
    <w:rsid w:val="00385088"/>
    <w:rsid w:val="0038553A"/>
    <w:rsid w:val="00386748"/>
    <w:rsid w:val="00387C69"/>
    <w:rsid w:val="00393B59"/>
    <w:rsid w:val="00394F25"/>
    <w:rsid w:val="003958EF"/>
    <w:rsid w:val="003A0C43"/>
    <w:rsid w:val="003A1921"/>
    <w:rsid w:val="003A251D"/>
    <w:rsid w:val="003A29EB"/>
    <w:rsid w:val="003A3792"/>
    <w:rsid w:val="003A5EDE"/>
    <w:rsid w:val="003A6FD6"/>
    <w:rsid w:val="003B07B7"/>
    <w:rsid w:val="003B3251"/>
    <w:rsid w:val="003B489F"/>
    <w:rsid w:val="003B4ACD"/>
    <w:rsid w:val="003B4EA0"/>
    <w:rsid w:val="003B621E"/>
    <w:rsid w:val="003B7FED"/>
    <w:rsid w:val="003C03A8"/>
    <w:rsid w:val="003C070C"/>
    <w:rsid w:val="003C2912"/>
    <w:rsid w:val="003C2DEE"/>
    <w:rsid w:val="003C7B53"/>
    <w:rsid w:val="003D1607"/>
    <w:rsid w:val="003D1F8E"/>
    <w:rsid w:val="003D5093"/>
    <w:rsid w:val="003D529B"/>
    <w:rsid w:val="003D5327"/>
    <w:rsid w:val="003D64A1"/>
    <w:rsid w:val="003E0C22"/>
    <w:rsid w:val="003E5108"/>
    <w:rsid w:val="003E6C35"/>
    <w:rsid w:val="003F03E4"/>
    <w:rsid w:val="003F2896"/>
    <w:rsid w:val="003F2B6F"/>
    <w:rsid w:val="003F3884"/>
    <w:rsid w:val="003F3B21"/>
    <w:rsid w:val="003F3F19"/>
    <w:rsid w:val="003F43BE"/>
    <w:rsid w:val="003F6558"/>
    <w:rsid w:val="003F7987"/>
    <w:rsid w:val="004002B4"/>
    <w:rsid w:val="00402A97"/>
    <w:rsid w:val="00407411"/>
    <w:rsid w:val="00412BF1"/>
    <w:rsid w:val="00416106"/>
    <w:rsid w:val="0041755F"/>
    <w:rsid w:val="004175ED"/>
    <w:rsid w:val="00417887"/>
    <w:rsid w:val="00417B30"/>
    <w:rsid w:val="004204ED"/>
    <w:rsid w:val="00420D1D"/>
    <w:rsid w:val="00421330"/>
    <w:rsid w:val="00421442"/>
    <w:rsid w:val="00424DEB"/>
    <w:rsid w:val="004257A8"/>
    <w:rsid w:val="00430766"/>
    <w:rsid w:val="00432DAD"/>
    <w:rsid w:val="004336CB"/>
    <w:rsid w:val="00433D26"/>
    <w:rsid w:val="00434020"/>
    <w:rsid w:val="00434E8B"/>
    <w:rsid w:val="00437950"/>
    <w:rsid w:val="00440C40"/>
    <w:rsid w:val="00443EF5"/>
    <w:rsid w:val="004445D5"/>
    <w:rsid w:val="00445255"/>
    <w:rsid w:val="0044615A"/>
    <w:rsid w:val="00446C69"/>
    <w:rsid w:val="0044741F"/>
    <w:rsid w:val="0045069F"/>
    <w:rsid w:val="00450835"/>
    <w:rsid w:val="00451951"/>
    <w:rsid w:val="0045450B"/>
    <w:rsid w:val="00455308"/>
    <w:rsid w:val="004572A2"/>
    <w:rsid w:val="004573B3"/>
    <w:rsid w:val="004578FE"/>
    <w:rsid w:val="00457FCA"/>
    <w:rsid w:val="00462710"/>
    <w:rsid w:val="00463E03"/>
    <w:rsid w:val="004679B0"/>
    <w:rsid w:val="00470F65"/>
    <w:rsid w:val="00472DE3"/>
    <w:rsid w:val="0047323B"/>
    <w:rsid w:val="0047498F"/>
    <w:rsid w:val="00474F8A"/>
    <w:rsid w:val="0047627F"/>
    <w:rsid w:val="00481C57"/>
    <w:rsid w:val="00482254"/>
    <w:rsid w:val="00482E99"/>
    <w:rsid w:val="00486906"/>
    <w:rsid w:val="00486F74"/>
    <w:rsid w:val="004905D5"/>
    <w:rsid w:val="00490FE0"/>
    <w:rsid w:val="00494CDF"/>
    <w:rsid w:val="00496DDF"/>
    <w:rsid w:val="004A083B"/>
    <w:rsid w:val="004A0B3D"/>
    <w:rsid w:val="004A1990"/>
    <w:rsid w:val="004A1E3F"/>
    <w:rsid w:val="004A4FBB"/>
    <w:rsid w:val="004A6EF7"/>
    <w:rsid w:val="004B10CC"/>
    <w:rsid w:val="004B237C"/>
    <w:rsid w:val="004B25D2"/>
    <w:rsid w:val="004B28E7"/>
    <w:rsid w:val="004C1274"/>
    <w:rsid w:val="004C1859"/>
    <w:rsid w:val="004C19B5"/>
    <w:rsid w:val="004C2295"/>
    <w:rsid w:val="004C2F60"/>
    <w:rsid w:val="004C33DC"/>
    <w:rsid w:val="004C500D"/>
    <w:rsid w:val="004C5272"/>
    <w:rsid w:val="004C52D5"/>
    <w:rsid w:val="004C5DB7"/>
    <w:rsid w:val="004C696C"/>
    <w:rsid w:val="004C7864"/>
    <w:rsid w:val="004C78EF"/>
    <w:rsid w:val="004D064C"/>
    <w:rsid w:val="004D27CA"/>
    <w:rsid w:val="004D3589"/>
    <w:rsid w:val="004D39B3"/>
    <w:rsid w:val="004E01DE"/>
    <w:rsid w:val="004E0B85"/>
    <w:rsid w:val="004E1002"/>
    <w:rsid w:val="004E15C5"/>
    <w:rsid w:val="004E2B0D"/>
    <w:rsid w:val="004E35A7"/>
    <w:rsid w:val="004E3F44"/>
    <w:rsid w:val="004E40A5"/>
    <w:rsid w:val="004E42B8"/>
    <w:rsid w:val="004E45C1"/>
    <w:rsid w:val="004E4B83"/>
    <w:rsid w:val="004E51B1"/>
    <w:rsid w:val="004E55EA"/>
    <w:rsid w:val="004E7571"/>
    <w:rsid w:val="004E7D74"/>
    <w:rsid w:val="004F0FA5"/>
    <w:rsid w:val="004F144F"/>
    <w:rsid w:val="004F1C79"/>
    <w:rsid w:val="004F4854"/>
    <w:rsid w:val="004F4DE8"/>
    <w:rsid w:val="00501F2A"/>
    <w:rsid w:val="0050226A"/>
    <w:rsid w:val="00505ED6"/>
    <w:rsid w:val="00506A35"/>
    <w:rsid w:val="00507E63"/>
    <w:rsid w:val="00512020"/>
    <w:rsid w:val="00513A16"/>
    <w:rsid w:val="00513B7F"/>
    <w:rsid w:val="00514C66"/>
    <w:rsid w:val="005152D3"/>
    <w:rsid w:val="00522D99"/>
    <w:rsid w:val="005246BB"/>
    <w:rsid w:val="00525335"/>
    <w:rsid w:val="00527C03"/>
    <w:rsid w:val="00530789"/>
    <w:rsid w:val="00531906"/>
    <w:rsid w:val="00532E40"/>
    <w:rsid w:val="00533647"/>
    <w:rsid w:val="00533F38"/>
    <w:rsid w:val="00534205"/>
    <w:rsid w:val="005343C1"/>
    <w:rsid w:val="00534E63"/>
    <w:rsid w:val="00535E3B"/>
    <w:rsid w:val="005368C1"/>
    <w:rsid w:val="00545725"/>
    <w:rsid w:val="005511B6"/>
    <w:rsid w:val="005515B8"/>
    <w:rsid w:val="0055392F"/>
    <w:rsid w:val="00554F86"/>
    <w:rsid w:val="00555817"/>
    <w:rsid w:val="00557573"/>
    <w:rsid w:val="0056147C"/>
    <w:rsid w:val="00562FD5"/>
    <w:rsid w:val="00563A94"/>
    <w:rsid w:val="005647B0"/>
    <w:rsid w:val="00564C9E"/>
    <w:rsid w:val="00564EB3"/>
    <w:rsid w:val="00565F97"/>
    <w:rsid w:val="00566D70"/>
    <w:rsid w:val="00573748"/>
    <w:rsid w:val="00573B1A"/>
    <w:rsid w:val="00576E15"/>
    <w:rsid w:val="00577248"/>
    <w:rsid w:val="00577937"/>
    <w:rsid w:val="005802D0"/>
    <w:rsid w:val="00580FC1"/>
    <w:rsid w:val="0058106D"/>
    <w:rsid w:val="005816C2"/>
    <w:rsid w:val="00592029"/>
    <w:rsid w:val="00594B8D"/>
    <w:rsid w:val="005954EC"/>
    <w:rsid w:val="00595CED"/>
    <w:rsid w:val="005A175E"/>
    <w:rsid w:val="005A2920"/>
    <w:rsid w:val="005A358C"/>
    <w:rsid w:val="005A4C0B"/>
    <w:rsid w:val="005B04F0"/>
    <w:rsid w:val="005B1397"/>
    <w:rsid w:val="005B1E14"/>
    <w:rsid w:val="005B2836"/>
    <w:rsid w:val="005B2AA1"/>
    <w:rsid w:val="005B6706"/>
    <w:rsid w:val="005B69F3"/>
    <w:rsid w:val="005B7063"/>
    <w:rsid w:val="005C0384"/>
    <w:rsid w:val="005C5219"/>
    <w:rsid w:val="005C5F70"/>
    <w:rsid w:val="005D1553"/>
    <w:rsid w:val="005D217C"/>
    <w:rsid w:val="005D5219"/>
    <w:rsid w:val="005D688A"/>
    <w:rsid w:val="005D73B6"/>
    <w:rsid w:val="005D7C60"/>
    <w:rsid w:val="005E20ED"/>
    <w:rsid w:val="005E2336"/>
    <w:rsid w:val="005E2BFE"/>
    <w:rsid w:val="005E3293"/>
    <w:rsid w:val="005E556D"/>
    <w:rsid w:val="005F33C4"/>
    <w:rsid w:val="005F4F53"/>
    <w:rsid w:val="005F581D"/>
    <w:rsid w:val="005F5CDF"/>
    <w:rsid w:val="005F6418"/>
    <w:rsid w:val="005F6DD5"/>
    <w:rsid w:val="005F72E3"/>
    <w:rsid w:val="00600985"/>
    <w:rsid w:val="006039F6"/>
    <w:rsid w:val="00603EAA"/>
    <w:rsid w:val="00604D10"/>
    <w:rsid w:val="0060570A"/>
    <w:rsid w:val="006079DE"/>
    <w:rsid w:val="00610BDE"/>
    <w:rsid w:val="00610C16"/>
    <w:rsid w:val="006111D1"/>
    <w:rsid w:val="00614DDE"/>
    <w:rsid w:val="006178BF"/>
    <w:rsid w:val="00617A7B"/>
    <w:rsid w:val="00621DCB"/>
    <w:rsid w:val="00625564"/>
    <w:rsid w:val="00626290"/>
    <w:rsid w:val="00626771"/>
    <w:rsid w:val="00626A30"/>
    <w:rsid w:val="00631222"/>
    <w:rsid w:val="0063294B"/>
    <w:rsid w:val="006334AD"/>
    <w:rsid w:val="00633521"/>
    <w:rsid w:val="006343ED"/>
    <w:rsid w:val="006346DF"/>
    <w:rsid w:val="00634822"/>
    <w:rsid w:val="0063541A"/>
    <w:rsid w:val="00635C06"/>
    <w:rsid w:val="006409B7"/>
    <w:rsid w:val="00640B18"/>
    <w:rsid w:val="00640D5B"/>
    <w:rsid w:val="00641ED0"/>
    <w:rsid w:val="0064285B"/>
    <w:rsid w:val="00643A07"/>
    <w:rsid w:val="00643DCE"/>
    <w:rsid w:val="006451A7"/>
    <w:rsid w:val="00645619"/>
    <w:rsid w:val="00645F9A"/>
    <w:rsid w:val="006469F7"/>
    <w:rsid w:val="006502F5"/>
    <w:rsid w:val="00650AED"/>
    <w:rsid w:val="0065129C"/>
    <w:rsid w:val="006517A6"/>
    <w:rsid w:val="00653282"/>
    <w:rsid w:val="00653310"/>
    <w:rsid w:val="00654549"/>
    <w:rsid w:val="00655A9C"/>
    <w:rsid w:val="006603A9"/>
    <w:rsid w:val="00661F1E"/>
    <w:rsid w:val="00662807"/>
    <w:rsid w:val="0066332D"/>
    <w:rsid w:val="00663AAE"/>
    <w:rsid w:val="00664167"/>
    <w:rsid w:val="00665EE0"/>
    <w:rsid w:val="006663FC"/>
    <w:rsid w:val="006669F1"/>
    <w:rsid w:val="00670341"/>
    <w:rsid w:val="006703F3"/>
    <w:rsid w:val="00671E25"/>
    <w:rsid w:val="00672B21"/>
    <w:rsid w:val="00672FAE"/>
    <w:rsid w:val="00675F1E"/>
    <w:rsid w:val="0068027B"/>
    <w:rsid w:val="006842F2"/>
    <w:rsid w:val="006849EF"/>
    <w:rsid w:val="00684D33"/>
    <w:rsid w:val="00685781"/>
    <w:rsid w:val="006864E6"/>
    <w:rsid w:val="0068737F"/>
    <w:rsid w:val="00687959"/>
    <w:rsid w:val="006909B0"/>
    <w:rsid w:val="00692774"/>
    <w:rsid w:val="006945D9"/>
    <w:rsid w:val="00694600"/>
    <w:rsid w:val="00695B84"/>
    <w:rsid w:val="0069644C"/>
    <w:rsid w:val="00696D6D"/>
    <w:rsid w:val="0069733B"/>
    <w:rsid w:val="00697D95"/>
    <w:rsid w:val="006A0026"/>
    <w:rsid w:val="006A0F24"/>
    <w:rsid w:val="006A109B"/>
    <w:rsid w:val="006A3FA1"/>
    <w:rsid w:val="006A5396"/>
    <w:rsid w:val="006B0930"/>
    <w:rsid w:val="006B146B"/>
    <w:rsid w:val="006B1547"/>
    <w:rsid w:val="006B1BF9"/>
    <w:rsid w:val="006B1C04"/>
    <w:rsid w:val="006B1E1E"/>
    <w:rsid w:val="006B4461"/>
    <w:rsid w:val="006B6FBB"/>
    <w:rsid w:val="006B74D0"/>
    <w:rsid w:val="006C3F9B"/>
    <w:rsid w:val="006C5534"/>
    <w:rsid w:val="006C7F9F"/>
    <w:rsid w:val="006D0128"/>
    <w:rsid w:val="006D1074"/>
    <w:rsid w:val="006D31BD"/>
    <w:rsid w:val="006D3D81"/>
    <w:rsid w:val="006D4BA5"/>
    <w:rsid w:val="006E2535"/>
    <w:rsid w:val="006E2545"/>
    <w:rsid w:val="006E5A93"/>
    <w:rsid w:val="006E5F73"/>
    <w:rsid w:val="006E75AD"/>
    <w:rsid w:val="006E7B1E"/>
    <w:rsid w:val="006F02C7"/>
    <w:rsid w:val="006F033B"/>
    <w:rsid w:val="006F1478"/>
    <w:rsid w:val="006F1AC5"/>
    <w:rsid w:val="006F3D1D"/>
    <w:rsid w:val="006F5740"/>
    <w:rsid w:val="006F6044"/>
    <w:rsid w:val="00701C44"/>
    <w:rsid w:val="00702FCB"/>
    <w:rsid w:val="0070344D"/>
    <w:rsid w:val="00706416"/>
    <w:rsid w:val="00707FBA"/>
    <w:rsid w:val="007102A6"/>
    <w:rsid w:val="00714B9D"/>
    <w:rsid w:val="00717C6A"/>
    <w:rsid w:val="0072015F"/>
    <w:rsid w:val="00720231"/>
    <w:rsid w:val="007234E2"/>
    <w:rsid w:val="0072363B"/>
    <w:rsid w:val="00725D10"/>
    <w:rsid w:val="007311E0"/>
    <w:rsid w:val="0073145E"/>
    <w:rsid w:val="00732F09"/>
    <w:rsid w:val="00733401"/>
    <w:rsid w:val="007335E3"/>
    <w:rsid w:val="00735911"/>
    <w:rsid w:val="007360F8"/>
    <w:rsid w:val="00736CAF"/>
    <w:rsid w:val="00743053"/>
    <w:rsid w:val="007438CD"/>
    <w:rsid w:val="00744A32"/>
    <w:rsid w:val="00744A9C"/>
    <w:rsid w:val="007457E8"/>
    <w:rsid w:val="00745E51"/>
    <w:rsid w:val="00746053"/>
    <w:rsid w:val="00747BC1"/>
    <w:rsid w:val="00750064"/>
    <w:rsid w:val="0075103E"/>
    <w:rsid w:val="00752735"/>
    <w:rsid w:val="00752D41"/>
    <w:rsid w:val="00753DE8"/>
    <w:rsid w:val="00753F22"/>
    <w:rsid w:val="00755361"/>
    <w:rsid w:val="00760082"/>
    <w:rsid w:val="00761A9E"/>
    <w:rsid w:val="00762BDE"/>
    <w:rsid w:val="0076392F"/>
    <w:rsid w:val="00763DDC"/>
    <w:rsid w:val="00764461"/>
    <w:rsid w:val="007673A2"/>
    <w:rsid w:val="00767645"/>
    <w:rsid w:val="0076771A"/>
    <w:rsid w:val="00767E84"/>
    <w:rsid w:val="00770D43"/>
    <w:rsid w:val="007717C7"/>
    <w:rsid w:val="0077225F"/>
    <w:rsid w:val="0077323B"/>
    <w:rsid w:val="007739B6"/>
    <w:rsid w:val="00774888"/>
    <w:rsid w:val="00775D82"/>
    <w:rsid w:val="00776F48"/>
    <w:rsid w:val="00784927"/>
    <w:rsid w:val="0078502E"/>
    <w:rsid w:val="00785192"/>
    <w:rsid w:val="007860F2"/>
    <w:rsid w:val="00787E59"/>
    <w:rsid w:val="00787FDA"/>
    <w:rsid w:val="00790828"/>
    <w:rsid w:val="00790B5B"/>
    <w:rsid w:val="00790DE4"/>
    <w:rsid w:val="007913D1"/>
    <w:rsid w:val="0079339F"/>
    <w:rsid w:val="0079579D"/>
    <w:rsid w:val="00795C96"/>
    <w:rsid w:val="00797C1A"/>
    <w:rsid w:val="007A29A9"/>
    <w:rsid w:val="007A36A0"/>
    <w:rsid w:val="007A37BA"/>
    <w:rsid w:val="007A38D8"/>
    <w:rsid w:val="007A5E06"/>
    <w:rsid w:val="007A6292"/>
    <w:rsid w:val="007A786A"/>
    <w:rsid w:val="007B04E2"/>
    <w:rsid w:val="007B12B2"/>
    <w:rsid w:val="007B58A6"/>
    <w:rsid w:val="007B71D5"/>
    <w:rsid w:val="007B78DD"/>
    <w:rsid w:val="007B7A6F"/>
    <w:rsid w:val="007C05AA"/>
    <w:rsid w:val="007C0ABC"/>
    <w:rsid w:val="007C1735"/>
    <w:rsid w:val="007C1BBB"/>
    <w:rsid w:val="007C1C46"/>
    <w:rsid w:val="007C2804"/>
    <w:rsid w:val="007C33AA"/>
    <w:rsid w:val="007C37B5"/>
    <w:rsid w:val="007C6861"/>
    <w:rsid w:val="007D02E7"/>
    <w:rsid w:val="007D09B3"/>
    <w:rsid w:val="007D2324"/>
    <w:rsid w:val="007D2F6B"/>
    <w:rsid w:val="007D5BE1"/>
    <w:rsid w:val="007D7404"/>
    <w:rsid w:val="007D77DF"/>
    <w:rsid w:val="007D78C4"/>
    <w:rsid w:val="007E3172"/>
    <w:rsid w:val="007E33BA"/>
    <w:rsid w:val="007E3D64"/>
    <w:rsid w:val="007E5159"/>
    <w:rsid w:val="007E55E9"/>
    <w:rsid w:val="007E6AA8"/>
    <w:rsid w:val="007E7619"/>
    <w:rsid w:val="007F0600"/>
    <w:rsid w:val="007F092D"/>
    <w:rsid w:val="007F0AD6"/>
    <w:rsid w:val="007F12B0"/>
    <w:rsid w:val="007F5EB3"/>
    <w:rsid w:val="007F6C70"/>
    <w:rsid w:val="00801802"/>
    <w:rsid w:val="008023B1"/>
    <w:rsid w:val="00802B38"/>
    <w:rsid w:val="00804A9A"/>
    <w:rsid w:val="00804E6F"/>
    <w:rsid w:val="00805849"/>
    <w:rsid w:val="00806999"/>
    <w:rsid w:val="008107AA"/>
    <w:rsid w:val="00811D85"/>
    <w:rsid w:val="00813126"/>
    <w:rsid w:val="00820174"/>
    <w:rsid w:val="00820C73"/>
    <w:rsid w:val="008212CB"/>
    <w:rsid w:val="00821325"/>
    <w:rsid w:val="00821F44"/>
    <w:rsid w:val="00822178"/>
    <w:rsid w:val="008245EA"/>
    <w:rsid w:val="008258C1"/>
    <w:rsid w:val="00826D65"/>
    <w:rsid w:val="008301FF"/>
    <w:rsid w:val="0083093C"/>
    <w:rsid w:val="00830D85"/>
    <w:rsid w:val="00833F05"/>
    <w:rsid w:val="008355DF"/>
    <w:rsid w:val="00835EA9"/>
    <w:rsid w:val="00837ED8"/>
    <w:rsid w:val="008404D3"/>
    <w:rsid w:val="008419DD"/>
    <w:rsid w:val="008425DA"/>
    <w:rsid w:val="00842C44"/>
    <w:rsid w:val="00844271"/>
    <w:rsid w:val="00845C08"/>
    <w:rsid w:val="008477E9"/>
    <w:rsid w:val="00850D1E"/>
    <w:rsid w:val="00851115"/>
    <w:rsid w:val="0085284F"/>
    <w:rsid w:val="00852D29"/>
    <w:rsid w:val="00853118"/>
    <w:rsid w:val="008535A3"/>
    <w:rsid w:val="00854DE0"/>
    <w:rsid w:val="00855703"/>
    <w:rsid w:val="00855930"/>
    <w:rsid w:val="00860248"/>
    <w:rsid w:val="00861942"/>
    <w:rsid w:val="00861BE2"/>
    <w:rsid w:val="00863944"/>
    <w:rsid w:val="00863A1A"/>
    <w:rsid w:val="00864327"/>
    <w:rsid w:val="008667BA"/>
    <w:rsid w:val="00871B9F"/>
    <w:rsid w:val="00872991"/>
    <w:rsid w:val="00873CC9"/>
    <w:rsid w:val="0087770D"/>
    <w:rsid w:val="008800C2"/>
    <w:rsid w:val="0088072E"/>
    <w:rsid w:val="00882573"/>
    <w:rsid w:val="00884DF7"/>
    <w:rsid w:val="00884E06"/>
    <w:rsid w:val="00890D0A"/>
    <w:rsid w:val="00891B58"/>
    <w:rsid w:val="00892201"/>
    <w:rsid w:val="008924C6"/>
    <w:rsid w:val="00895ABF"/>
    <w:rsid w:val="008A0F77"/>
    <w:rsid w:val="008A16EA"/>
    <w:rsid w:val="008A1701"/>
    <w:rsid w:val="008A29C4"/>
    <w:rsid w:val="008A349A"/>
    <w:rsid w:val="008A36B6"/>
    <w:rsid w:val="008A434B"/>
    <w:rsid w:val="008B07B0"/>
    <w:rsid w:val="008B07F8"/>
    <w:rsid w:val="008B1867"/>
    <w:rsid w:val="008B494B"/>
    <w:rsid w:val="008B6458"/>
    <w:rsid w:val="008B7B9B"/>
    <w:rsid w:val="008C052D"/>
    <w:rsid w:val="008C4571"/>
    <w:rsid w:val="008C4733"/>
    <w:rsid w:val="008D4175"/>
    <w:rsid w:val="008D4790"/>
    <w:rsid w:val="008D5409"/>
    <w:rsid w:val="008D5626"/>
    <w:rsid w:val="008D5A1D"/>
    <w:rsid w:val="008D5C85"/>
    <w:rsid w:val="008E039E"/>
    <w:rsid w:val="008E3650"/>
    <w:rsid w:val="008E39E5"/>
    <w:rsid w:val="008E4F46"/>
    <w:rsid w:val="008E4FEC"/>
    <w:rsid w:val="008E52D2"/>
    <w:rsid w:val="008E7805"/>
    <w:rsid w:val="008E7983"/>
    <w:rsid w:val="008F0FEB"/>
    <w:rsid w:val="008F1C25"/>
    <w:rsid w:val="008F2C5A"/>
    <w:rsid w:val="008F44E0"/>
    <w:rsid w:val="008F49AE"/>
    <w:rsid w:val="008F6D9A"/>
    <w:rsid w:val="008F7170"/>
    <w:rsid w:val="008F7F46"/>
    <w:rsid w:val="009005E1"/>
    <w:rsid w:val="00902476"/>
    <w:rsid w:val="00902D5B"/>
    <w:rsid w:val="00904206"/>
    <w:rsid w:val="00905884"/>
    <w:rsid w:val="0090645C"/>
    <w:rsid w:val="00907252"/>
    <w:rsid w:val="009075CA"/>
    <w:rsid w:val="00907B89"/>
    <w:rsid w:val="0091057B"/>
    <w:rsid w:val="00910976"/>
    <w:rsid w:val="00913C21"/>
    <w:rsid w:val="00914D6E"/>
    <w:rsid w:val="009150CC"/>
    <w:rsid w:val="0091589D"/>
    <w:rsid w:val="009168EC"/>
    <w:rsid w:val="00916ECC"/>
    <w:rsid w:val="0091713C"/>
    <w:rsid w:val="0091733F"/>
    <w:rsid w:val="00922784"/>
    <w:rsid w:val="00924477"/>
    <w:rsid w:val="009307D1"/>
    <w:rsid w:val="00931511"/>
    <w:rsid w:val="009324B1"/>
    <w:rsid w:val="00932B3D"/>
    <w:rsid w:val="00933979"/>
    <w:rsid w:val="0093428D"/>
    <w:rsid w:val="0093488D"/>
    <w:rsid w:val="009354FE"/>
    <w:rsid w:val="009369F7"/>
    <w:rsid w:val="00936BFD"/>
    <w:rsid w:val="00936D22"/>
    <w:rsid w:val="00937EA6"/>
    <w:rsid w:val="0094227A"/>
    <w:rsid w:val="00942606"/>
    <w:rsid w:val="00950428"/>
    <w:rsid w:val="0095108C"/>
    <w:rsid w:val="00951DEB"/>
    <w:rsid w:val="0095350E"/>
    <w:rsid w:val="00954553"/>
    <w:rsid w:val="00954F07"/>
    <w:rsid w:val="009557BD"/>
    <w:rsid w:val="009567C0"/>
    <w:rsid w:val="00957DAE"/>
    <w:rsid w:val="009612C6"/>
    <w:rsid w:val="00962C6A"/>
    <w:rsid w:val="00962F4C"/>
    <w:rsid w:val="009635F6"/>
    <w:rsid w:val="00966490"/>
    <w:rsid w:val="009675A1"/>
    <w:rsid w:val="0097016A"/>
    <w:rsid w:val="00970421"/>
    <w:rsid w:val="00971923"/>
    <w:rsid w:val="009741FF"/>
    <w:rsid w:val="00974853"/>
    <w:rsid w:val="00974C5F"/>
    <w:rsid w:val="00975307"/>
    <w:rsid w:val="00981A44"/>
    <w:rsid w:val="00982846"/>
    <w:rsid w:val="00983142"/>
    <w:rsid w:val="009833A5"/>
    <w:rsid w:val="00983BE2"/>
    <w:rsid w:val="00991176"/>
    <w:rsid w:val="009925B4"/>
    <w:rsid w:val="009932DE"/>
    <w:rsid w:val="00993A35"/>
    <w:rsid w:val="00993E6B"/>
    <w:rsid w:val="00994820"/>
    <w:rsid w:val="009963FD"/>
    <w:rsid w:val="009964BA"/>
    <w:rsid w:val="0099729C"/>
    <w:rsid w:val="00997CAC"/>
    <w:rsid w:val="009A0161"/>
    <w:rsid w:val="009A06ED"/>
    <w:rsid w:val="009A0A61"/>
    <w:rsid w:val="009A1E57"/>
    <w:rsid w:val="009A3DD1"/>
    <w:rsid w:val="009A4972"/>
    <w:rsid w:val="009A6120"/>
    <w:rsid w:val="009B0C22"/>
    <w:rsid w:val="009B27CE"/>
    <w:rsid w:val="009B40A5"/>
    <w:rsid w:val="009B4128"/>
    <w:rsid w:val="009B4610"/>
    <w:rsid w:val="009B6637"/>
    <w:rsid w:val="009B673F"/>
    <w:rsid w:val="009B7F71"/>
    <w:rsid w:val="009C1185"/>
    <w:rsid w:val="009C3708"/>
    <w:rsid w:val="009C4302"/>
    <w:rsid w:val="009D1327"/>
    <w:rsid w:val="009D1421"/>
    <w:rsid w:val="009D26A3"/>
    <w:rsid w:val="009D2D0F"/>
    <w:rsid w:val="009D37BF"/>
    <w:rsid w:val="009D3C0C"/>
    <w:rsid w:val="009D59EA"/>
    <w:rsid w:val="009D6B8A"/>
    <w:rsid w:val="009E080A"/>
    <w:rsid w:val="009E0895"/>
    <w:rsid w:val="009E14CF"/>
    <w:rsid w:val="009E15E0"/>
    <w:rsid w:val="009E2D25"/>
    <w:rsid w:val="009E47DF"/>
    <w:rsid w:val="009E4D3C"/>
    <w:rsid w:val="009E5792"/>
    <w:rsid w:val="009E5D98"/>
    <w:rsid w:val="009E603A"/>
    <w:rsid w:val="009E7C66"/>
    <w:rsid w:val="009F1468"/>
    <w:rsid w:val="009F3875"/>
    <w:rsid w:val="009F55C6"/>
    <w:rsid w:val="009F5C8A"/>
    <w:rsid w:val="009F6276"/>
    <w:rsid w:val="009F64D0"/>
    <w:rsid w:val="009F738C"/>
    <w:rsid w:val="009F77E9"/>
    <w:rsid w:val="00A0065C"/>
    <w:rsid w:val="00A02331"/>
    <w:rsid w:val="00A0365A"/>
    <w:rsid w:val="00A05326"/>
    <w:rsid w:val="00A054CC"/>
    <w:rsid w:val="00A058E3"/>
    <w:rsid w:val="00A06D4E"/>
    <w:rsid w:val="00A10B1E"/>
    <w:rsid w:val="00A1432D"/>
    <w:rsid w:val="00A14358"/>
    <w:rsid w:val="00A151BB"/>
    <w:rsid w:val="00A17DA5"/>
    <w:rsid w:val="00A21971"/>
    <w:rsid w:val="00A23529"/>
    <w:rsid w:val="00A23C5B"/>
    <w:rsid w:val="00A24139"/>
    <w:rsid w:val="00A25E88"/>
    <w:rsid w:val="00A265D3"/>
    <w:rsid w:val="00A322BE"/>
    <w:rsid w:val="00A32DEA"/>
    <w:rsid w:val="00A342A6"/>
    <w:rsid w:val="00A343E8"/>
    <w:rsid w:val="00A34ECF"/>
    <w:rsid w:val="00A36EF3"/>
    <w:rsid w:val="00A37FC9"/>
    <w:rsid w:val="00A421F1"/>
    <w:rsid w:val="00A4355E"/>
    <w:rsid w:val="00A436AB"/>
    <w:rsid w:val="00A452A1"/>
    <w:rsid w:val="00A463B6"/>
    <w:rsid w:val="00A46C07"/>
    <w:rsid w:val="00A475E2"/>
    <w:rsid w:val="00A51484"/>
    <w:rsid w:val="00A51EAB"/>
    <w:rsid w:val="00A523AB"/>
    <w:rsid w:val="00A52EA5"/>
    <w:rsid w:val="00A53664"/>
    <w:rsid w:val="00A5427A"/>
    <w:rsid w:val="00A544A1"/>
    <w:rsid w:val="00A54523"/>
    <w:rsid w:val="00A548C1"/>
    <w:rsid w:val="00A549DA"/>
    <w:rsid w:val="00A55091"/>
    <w:rsid w:val="00A559F0"/>
    <w:rsid w:val="00A5643E"/>
    <w:rsid w:val="00A5734D"/>
    <w:rsid w:val="00A60041"/>
    <w:rsid w:val="00A61389"/>
    <w:rsid w:val="00A617E2"/>
    <w:rsid w:val="00A61B1B"/>
    <w:rsid w:val="00A62976"/>
    <w:rsid w:val="00A62A51"/>
    <w:rsid w:val="00A65D9D"/>
    <w:rsid w:val="00A67941"/>
    <w:rsid w:val="00A7018E"/>
    <w:rsid w:val="00A70732"/>
    <w:rsid w:val="00A73241"/>
    <w:rsid w:val="00A737BF"/>
    <w:rsid w:val="00A773A0"/>
    <w:rsid w:val="00A7771A"/>
    <w:rsid w:val="00A810F5"/>
    <w:rsid w:val="00A82614"/>
    <w:rsid w:val="00A832DC"/>
    <w:rsid w:val="00A83886"/>
    <w:rsid w:val="00A83E27"/>
    <w:rsid w:val="00A84FAC"/>
    <w:rsid w:val="00A85C5E"/>
    <w:rsid w:val="00A91102"/>
    <w:rsid w:val="00A91873"/>
    <w:rsid w:val="00A92432"/>
    <w:rsid w:val="00A9355F"/>
    <w:rsid w:val="00A944F1"/>
    <w:rsid w:val="00A95A79"/>
    <w:rsid w:val="00A96B26"/>
    <w:rsid w:val="00A96BE6"/>
    <w:rsid w:val="00A97364"/>
    <w:rsid w:val="00AA1BA6"/>
    <w:rsid w:val="00AA24AD"/>
    <w:rsid w:val="00AA2911"/>
    <w:rsid w:val="00AA44B3"/>
    <w:rsid w:val="00AA5C70"/>
    <w:rsid w:val="00AA64A4"/>
    <w:rsid w:val="00AA6878"/>
    <w:rsid w:val="00AA7C72"/>
    <w:rsid w:val="00AB2612"/>
    <w:rsid w:val="00AB43F4"/>
    <w:rsid w:val="00AB525E"/>
    <w:rsid w:val="00AB624B"/>
    <w:rsid w:val="00AB69B3"/>
    <w:rsid w:val="00AB6A08"/>
    <w:rsid w:val="00AB7431"/>
    <w:rsid w:val="00AB7E34"/>
    <w:rsid w:val="00AC0F88"/>
    <w:rsid w:val="00AC1AAB"/>
    <w:rsid w:val="00AC243B"/>
    <w:rsid w:val="00AC25CF"/>
    <w:rsid w:val="00AC4CE0"/>
    <w:rsid w:val="00AC616F"/>
    <w:rsid w:val="00AC660C"/>
    <w:rsid w:val="00AD0AB1"/>
    <w:rsid w:val="00AD26A2"/>
    <w:rsid w:val="00AD26A4"/>
    <w:rsid w:val="00AD6AD2"/>
    <w:rsid w:val="00AE15BD"/>
    <w:rsid w:val="00AE3469"/>
    <w:rsid w:val="00AE425C"/>
    <w:rsid w:val="00AE4465"/>
    <w:rsid w:val="00AE6180"/>
    <w:rsid w:val="00AE730C"/>
    <w:rsid w:val="00AF0A5C"/>
    <w:rsid w:val="00AF57F9"/>
    <w:rsid w:val="00AF6208"/>
    <w:rsid w:val="00AF6EC0"/>
    <w:rsid w:val="00AF70D0"/>
    <w:rsid w:val="00B01A6C"/>
    <w:rsid w:val="00B046B2"/>
    <w:rsid w:val="00B1267C"/>
    <w:rsid w:val="00B13CEF"/>
    <w:rsid w:val="00B14113"/>
    <w:rsid w:val="00B16284"/>
    <w:rsid w:val="00B20E0A"/>
    <w:rsid w:val="00B2331C"/>
    <w:rsid w:val="00B27AAB"/>
    <w:rsid w:val="00B27B1A"/>
    <w:rsid w:val="00B303A0"/>
    <w:rsid w:val="00B306A3"/>
    <w:rsid w:val="00B312EE"/>
    <w:rsid w:val="00B33C5F"/>
    <w:rsid w:val="00B35A21"/>
    <w:rsid w:val="00B36740"/>
    <w:rsid w:val="00B36BB2"/>
    <w:rsid w:val="00B36EFA"/>
    <w:rsid w:val="00B37C42"/>
    <w:rsid w:val="00B43B55"/>
    <w:rsid w:val="00B444DD"/>
    <w:rsid w:val="00B46418"/>
    <w:rsid w:val="00B51228"/>
    <w:rsid w:val="00B51C86"/>
    <w:rsid w:val="00B523A9"/>
    <w:rsid w:val="00B52413"/>
    <w:rsid w:val="00B528F1"/>
    <w:rsid w:val="00B53414"/>
    <w:rsid w:val="00B5435D"/>
    <w:rsid w:val="00B5474E"/>
    <w:rsid w:val="00B561F9"/>
    <w:rsid w:val="00B5657D"/>
    <w:rsid w:val="00B5728E"/>
    <w:rsid w:val="00B5771A"/>
    <w:rsid w:val="00B60CA7"/>
    <w:rsid w:val="00B65E73"/>
    <w:rsid w:val="00B7312A"/>
    <w:rsid w:val="00B750F6"/>
    <w:rsid w:val="00B75CE2"/>
    <w:rsid w:val="00B802F7"/>
    <w:rsid w:val="00B808BD"/>
    <w:rsid w:val="00B8092C"/>
    <w:rsid w:val="00B83953"/>
    <w:rsid w:val="00B83CCA"/>
    <w:rsid w:val="00B85DFF"/>
    <w:rsid w:val="00B86047"/>
    <w:rsid w:val="00B8760D"/>
    <w:rsid w:val="00B9037B"/>
    <w:rsid w:val="00B90C36"/>
    <w:rsid w:val="00B910E0"/>
    <w:rsid w:val="00B918CF"/>
    <w:rsid w:val="00B91A70"/>
    <w:rsid w:val="00B93543"/>
    <w:rsid w:val="00B95D84"/>
    <w:rsid w:val="00B97F85"/>
    <w:rsid w:val="00BA0838"/>
    <w:rsid w:val="00BA1989"/>
    <w:rsid w:val="00BA2B3C"/>
    <w:rsid w:val="00BA2D95"/>
    <w:rsid w:val="00BA3DD2"/>
    <w:rsid w:val="00BA5AD9"/>
    <w:rsid w:val="00BA7F98"/>
    <w:rsid w:val="00BB01C9"/>
    <w:rsid w:val="00BB133D"/>
    <w:rsid w:val="00BB18AA"/>
    <w:rsid w:val="00BB1B48"/>
    <w:rsid w:val="00BB1CE3"/>
    <w:rsid w:val="00BB305C"/>
    <w:rsid w:val="00BB3A17"/>
    <w:rsid w:val="00BB420F"/>
    <w:rsid w:val="00BB4C8F"/>
    <w:rsid w:val="00BB60D8"/>
    <w:rsid w:val="00BC287A"/>
    <w:rsid w:val="00BC7640"/>
    <w:rsid w:val="00BD04B3"/>
    <w:rsid w:val="00BD0F21"/>
    <w:rsid w:val="00BD1817"/>
    <w:rsid w:val="00BD27D4"/>
    <w:rsid w:val="00BD5D74"/>
    <w:rsid w:val="00BD708B"/>
    <w:rsid w:val="00BD7850"/>
    <w:rsid w:val="00BD78B1"/>
    <w:rsid w:val="00BE03DD"/>
    <w:rsid w:val="00BE142B"/>
    <w:rsid w:val="00BE1802"/>
    <w:rsid w:val="00BE2722"/>
    <w:rsid w:val="00BE4B54"/>
    <w:rsid w:val="00BE640F"/>
    <w:rsid w:val="00BE6DE8"/>
    <w:rsid w:val="00BE78E9"/>
    <w:rsid w:val="00BF1D65"/>
    <w:rsid w:val="00BF1E27"/>
    <w:rsid w:val="00BF3808"/>
    <w:rsid w:val="00BF3BB4"/>
    <w:rsid w:val="00BF40A3"/>
    <w:rsid w:val="00C00D72"/>
    <w:rsid w:val="00C02FDB"/>
    <w:rsid w:val="00C04B37"/>
    <w:rsid w:val="00C06415"/>
    <w:rsid w:val="00C06827"/>
    <w:rsid w:val="00C06EF6"/>
    <w:rsid w:val="00C07B20"/>
    <w:rsid w:val="00C11674"/>
    <w:rsid w:val="00C12FDF"/>
    <w:rsid w:val="00C13186"/>
    <w:rsid w:val="00C13284"/>
    <w:rsid w:val="00C136C0"/>
    <w:rsid w:val="00C13F26"/>
    <w:rsid w:val="00C1409C"/>
    <w:rsid w:val="00C15C2C"/>
    <w:rsid w:val="00C162DC"/>
    <w:rsid w:val="00C16B4E"/>
    <w:rsid w:val="00C16DBD"/>
    <w:rsid w:val="00C17919"/>
    <w:rsid w:val="00C20532"/>
    <w:rsid w:val="00C22705"/>
    <w:rsid w:val="00C22FA3"/>
    <w:rsid w:val="00C23654"/>
    <w:rsid w:val="00C23EB6"/>
    <w:rsid w:val="00C24389"/>
    <w:rsid w:val="00C25546"/>
    <w:rsid w:val="00C262BF"/>
    <w:rsid w:val="00C269A4"/>
    <w:rsid w:val="00C273A3"/>
    <w:rsid w:val="00C27F97"/>
    <w:rsid w:val="00C303A5"/>
    <w:rsid w:val="00C30E68"/>
    <w:rsid w:val="00C338FB"/>
    <w:rsid w:val="00C36DAB"/>
    <w:rsid w:val="00C411A1"/>
    <w:rsid w:val="00C41235"/>
    <w:rsid w:val="00C41A88"/>
    <w:rsid w:val="00C41CEB"/>
    <w:rsid w:val="00C439EF"/>
    <w:rsid w:val="00C46E35"/>
    <w:rsid w:val="00C47E26"/>
    <w:rsid w:val="00C506E2"/>
    <w:rsid w:val="00C50F97"/>
    <w:rsid w:val="00C5407C"/>
    <w:rsid w:val="00C543EA"/>
    <w:rsid w:val="00C55CBE"/>
    <w:rsid w:val="00C57063"/>
    <w:rsid w:val="00C6441B"/>
    <w:rsid w:val="00C65005"/>
    <w:rsid w:val="00C65622"/>
    <w:rsid w:val="00C66F4A"/>
    <w:rsid w:val="00C706F5"/>
    <w:rsid w:val="00C719EA"/>
    <w:rsid w:val="00C7206D"/>
    <w:rsid w:val="00C7343C"/>
    <w:rsid w:val="00C73D1F"/>
    <w:rsid w:val="00C74188"/>
    <w:rsid w:val="00C74B96"/>
    <w:rsid w:val="00C74CE3"/>
    <w:rsid w:val="00C75816"/>
    <w:rsid w:val="00C76948"/>
    <w:rsid w:val="00C76AB0"/>
    <w:rsid w:val="00C76B9B"/>
    <w:rsid w:val="00C84456"/>
    <w:rsid w:val="00C85343"/>
    <w:rsid w:val="00C85422"/>
    <w:rsid w:val="00C90794"/>
    <w:rsid w:val="00C917E8"/>
    <w:rsid w:val="00C9291C"/>
    <w:rsid w:val="00C94352"/>
    <w:rsid w:val="00C949F7"/>
    <w:rsid w:val="00C94A0A"/>
    <w:rsid w:val="00C9574D"/>
    <w:rsid w:val="00C970EA"/>
    <w:rsid w:val="00CA00FE"/>
    <w:rsid w:val="00CA197B"/>
    <w:rsid w:val="00CA1F5B"/>
    <w:rsid w:val="00CA4DCF"/>
    <w:rsid w:val="00CA52A7"/>
    <w:rsid w:val="00CA6F7B"/>
    <w:rsid w:val="00CB09CF"/>
    <w:rsid w:val="00CB1EA6"/>
    <w:rsid w:val="00CB25B5"/>
    <w:rsid w:val="00CB290D"/>
    <w:rsid w:val="00CB2AB1"/>
    <w:rsid w:val="00CB410B"/>
    <w:rsid w:val="00CC00F2"/>
    <w:rsid w:val="00CC0250"/>
    <w:rsid w:val="00CC071B"/>
    <w:rsid w:val="00CC5B0A"/>
    <w:rsid w:val="00CC6B55"/>
    <w:rsid w:val="00CC7044"/>
    <w:rsid w:val="00CC7C80"/>
    <w:rsid w:val="00CD0083"/>
    <w:rsid w:val="00CD1D54"/>
    <w:rsid w:val="00CD34F2"/>
    <w:rsid w:val="00CD453C"/>
    <w:rsid w:val="00CD4C5D"/>
    <w:rsid w:val="00CD5DD3"/>
    <w:rsid w:val="00CD7C24"/>
    <w:rsid w:val="00CE005C"/>
    <w:rsid w:val="00CE03B7"/>
    <w:rsid w:val="00CE1B7D"/>
    <w:rsid w:val="00CE2428"/>
    <w:rsid w:val="00CE2E79"/>
    <w:rsid w:val="00CE3F61"/>
    <w:rsid w:val="00CE4E62"/>
    <w:rsid w:val="00CE5213"/>
    <w:rsid w:val="00CE79C9"/>
    <w:rsid w:val="00CF096C"/>
    <w:rsid w:val="00CF2E67"/>
    <w:rsid w:val="00CF306F"/>
    <w:rsid w:val="00CF4554"/>
    <w:rsid w:val="00CF49F4"/>
    <w:rsid w:val="00CF50D4"/>
    <w:rsid w:val="00CF5633"/>
    <w:rsid w:val="00CF5C8B"/>
    <w:rsid w:val="00CF6F34"/>
    <w:rsid w:val="00D03693"/>
    <w:rsid w:val="00D03D0F"/>
    <w:rsid w:val="00D10525"/>
    <w:rsid w:val="00D10683"/>
    <w:rsid w:val="00D106B0"/>
    <w:rsid w:val="00D10AF2"/>
    <w:rsid w:val="00D11087"/>
    <w:rsid w:val="00D11E8E"/>
    <w:rsid w:val="00D12CC3"/>
    <w:rsid w:val="00D14A90"/>
    <w:rsid w:val="00D2120E"/>
    <w:rsid w:val="00D21632"/>
    <w:rsid w:val="00D2187E"/>
    <w:rsid w:val="00D21AED"/>
    <w:rsid w:val="00D25C8C"/>
    <w:rsid w:val="00D26199"/>
    <w:rsid w:val="00D27218"/>
    <w:rsid w:val="00D30B6B"/>
    <w:rsid w:val="00D35409"/>
    <w:rsid w:val="00D35647"/>
    <w:rsid w:val="00D3678B"/>
    <w:rsid w:val="00D417E0"/>
    <w:rsid w:val="00D4367A"/>
    <w:rsid w:val="00D44A48"/>
    <w:rsid w:val="00D456BA"/>
    <w:rsid w:val="00D476BA"/>
    <w:rsid w:val="00D521FC"/>
    <w:rsid w:val="00D570EF"/>
    <w:rsid w:val="00D61120"/>
    <w:rsid w:val="00D62C99"/>
    <w:rsid w:val="00D63331"/>
    <w:rsid w:val="00D634F8"/>
    <w:rsid w:val="00D6662A"/>
    <w:rsid w:val="00D67304"/>
    <w:rsid w:val="00D679CA"/>
    <w:rsid w:val="00D73C84"/>
    <w:rsid w:val="00D74386"/>
    <w:rsid w:val="00D74B1D"/>
    <w:rsid w:val="00D75B31"/>
    <w:rsid w:val="00D76F96"/>
    <w:rsid w:val="00D806D9"/>
    <w:rsid w:val="00D80839"/>
    <w:rsid w:val="00D818D8"/>
    <w:rsid w:val="00D82168"/>
    <w:rsid w:val="00D82C8A"/>
    <w:rsid w:val="00D84426"/>
    <w:rsid w:val="00D85FC6"/>
    <w:rsid w:val="00D873A5"/>
    <w:rsid w:val="00D90004"/>
    <w:rsid w:val="00D90249"/>
    <w:rsid w:val="00D90B55"/>
    <w:rsid w:val="00D916E9"/>
    <w:rsid w:val="00D94EA5"/>
    <w:rsid w:val="00D953FD"/>
    <w:rsid w:val="00D95BE1"/>
    <w:rsid w:val="00D9621B"/>
    <w:rsid w:val="00D962C6"/>
    <w:rsid w:val="00D96327"/>
    <w:rsid w:val="00D964BD"/>
    <w:rsid w:val="00D97AA1"/>
    <w:rsid w:val="00DA037B"/>
    <w:rsid w:val="00DA0EC1"/>
    <w:rsid w:val="00DA2DAA"/>
    <w:rsid w:val="00DA34BB"/>
    <w:rsid w:val="00DA4E69"/>
    <w:rsid w:val="00DA5231"/>
    <w:rsid w:val="00DA5D44"/>
    <w:rsid w:val="00DA76C6"/>
    <w:rsid w:val="00DB1096"/>
    <w:rsid w:val="00DB2803"/>
    <w:rsid w:val="00DB3B20"/>
    <w:rsid w:val="00DB5278"/>
    <w:rsid w:val="00DB5BA2"/>
    <w:rsid w:val="00DB6445"/>
    <w:rsid w:val="00DB6624"/>
    <w:rsid w:val="00DB67B9"/>
    <w:rsid w:val="00DB6C93"/>
    <w:rsid w:val="00DC02D5"/>
    <w:rsid w:val="00DC3349"/>
    <w:rsid w:val="00DC33FD"/>
    <w:rsid w:val="00DC376F"/>
    <w:rsid w:val="00DC62DD"/>
    <w:rsid w:val="00DC67E9"/>
    <w:rsid w:val="00DC6992"/>
    <w:rsid w:val="00DC6FAB"/>
    <w:rsid w:val="00DD0F79"/>
    <w:rsid w:val="00DD2058"/>
    <w:rsid w:val="00DD31FB"/>
    <w:rsid w:val="00DD3F70"/>
    <w:rsid w:val="00DD7644"/>
    <w:rsid w:val="00DE08A9"/>
    <w:rsid w:val="00DE1415"/>
    <w:rsid w:val="00DE1445"/>
    <w:rsid w:val="00DE15D4"/>
    <w:rsid w:val="00DE2A95"/>
    <w:rsid w:val="00DE3784"/>
    <w:rsid w:val="00DE3FA6"/>
    <w:rsid w:val="00DE5078"/>
    <w:rsid w:val="00DE71ED"/>
    <w:rsid w:val="00DF1DCC"/>
    <w:rsid w:val="00DF207A"/>
    <w:rsid w:val="00DF4BBE"/>
    <w:rsid w:val="00DF5649"/>
    <w:rsid w:val="00DF5C32"/>
    <w:rsid w:val="00E00FD8"/>
    <w:rsid w:val="00E0192B"/>
    <w:rsid w:val="00E03B0E"/>
    <w:rsid w:val="00E04755"/>
    <w:rsid w:val="00E04B7A"/>
    <w:rsid w:val="00E06059"/>
    <w:rsid w:val="00E1246E"/>
    <w:rsid w:val="00E1284E"/>
    <w:rsid w:val="00E13CB9"/>
    <w:rsid w:val="00E14769"/>
    <w:rsid w:val="00E16508"/>
    <w:rsid w:val="00E20AA3"/>
    <w:rsid w:val="00E213D1"/>
    <w:rsid w:val="00E2235A"/>
    <w:rsid w:val="00E23ADE"/>
    <w:rsid w:val="00E23C6D"/>
    <w:rsid w:val="00E26988"/>
    <w:rsid w:val="00E3022C"/>
    <w:rsid w:val="00E31835"/>
    <w:rsid w:val="00E32AA3"/>
    <w:rsid w:val="00E409FD"/>
    <w:rsid w:val="00E41763"/>
    <w:rsid w:val="00E4497E"/>
    <w:rsid w:val="00E45F2E"/>
    <w:rsid w:val="00E46029"/>
    <w:rsid w:val="00E469C8"/>
    <w:rsid w:val="00E46ECE"/>
    <w:rsid w:val="00E47C33"/>
    <w:rsid w:val="00E52BF1"/>
    <w:rsid w:val="00E532B8"/>
    <w:rsid w:val="00E5347B"/>
    <w:rsid w:val="00E546EA"/>
    <w:rsid w:val="00E55226"/>
    <w:rsid w:val="00E61322"/>
    <w:rsid w:val="00E6197E"/>
    <w:rsid w:val="00E61DF1"/>
    <w:rsid w:val="00E62464"/>
    <w:rsid w:val="00E63DA7"/>
    <w:rsid w:val="00E65D9A"/>
    <w:rsid w:val="00E67127"/>
    <w:rsid w:val="00E678DD"/>
    <w:rsid w:val="00E67F6F"/>
    <w:rsid w:val="00E7099C"/>
    <w:rsid w:val="00E70BC4"/>
    <w:rsid w:val="00E74169"/>
    <w:rsid w:val="00E8085C"/>
    <w:rsid w:val="00E8753D"/>
    <w:rsid w:val="00E920AC"/>
    <w:rsid w:val="00E925D7"/>
    <w:rsid w:val="00E945A0"/>
    <w:rsid w:val="00E9490D"/>
    <w:rsid w:val="00E96832"/>
    <w:rsid w:val="00E973C8"/>
    <w:rsid w:val="00EA21E4"/>
    <w:rsid w:val="00EA3A2F"/>
    <w:rsid w:val="00EA4048"/>
    <w:rsid w:val="00EA5A3F"/>
    <w:rsid w:val="00EA62D3"/>
    <w:rsid w:val="00EA6302"/>
    <w:rsid w:val="00EB21E8"/>
    <w:rsid w:val="00EB4EF5"/>
    <w:rsid w:val="00EB67AC"/>
    <w:rsid w:val="00EB6969"/>
    <w:rsid w:val="00EB78D8"/>
    <w:rsid w:val="00EC0FD5"/>
    <w:rsid w:val="00EC182A"/>
    <w:rsid w:val="00EC2755"/>
    <w:rsid w:val="00EC36BB"/>
    <w:rsid w:val="00EC4519"/>
    <w:rsid w:val="00EC52E4"/>
    <w:rsid w:val="00EC7CB2"/>
    <w:rsid w:val="00ED0E5A"/>
    <w:rsid w:val="00ED1179"/>
    <w:rsid w:val="00ED1378"/>
    <w:rsid w:val="00ED4937"/>
    <w:rsid w:val="00ED4E50"/>
    <w:rsid w:val="00ED7BFE"/>
    <w:rsid w:val="00EE1141"/>
    <w:rsid w:val="00EE24D0"/>
    <w:rsid w:val="00EE4327"/>
    <w:rsid w:val="00EE49F8"/>
    <w:rsid w:val="00EE6190"/>
    <w:rsid w:val="00EE6B03"/>
    <w:rsid w:val="00EE73F3"/>
    <w:rsid w:val="00EE7F94"/>
    <w:rsid w:val="00EF0F7A"/>
    <w:rsid w:val="00EF0FC9"/>
    <w:rsid w:val="00EF2AEB"/>
    <w:rsid w:val="00EF385B"/>
    <w:rsid w:val="00EF5A3B"/>
    <w:rsid w:val="00EF727C"/>
    <w:rsid w:val="00EF7295"/>
    <w:rsid w:val="00F014F5"/>
    <w:rsid w:val="00F05DC6"/>
    <w:rsid w:val="00F06EA6"/>
    <w:rsid w:val="00F105AC"/>
    <w:rsid w:val="00F10DAE"/>
    <w:rsid w:val="00F11537"/>
    <w:rsid w:val="00F13DDD"/>
    <w:rsid w:val="00F14584"/>
    <w:rsid w:val="00F155DE"/>
    <w:rsid w:val="00F169AA"/>
    <w:rsid w:val="00F210A8"/>
    <w:rsid w:val="00F21C3A"/>
    <w:rsid w:val="00F243BC"/>
    <w:rsid w:val="00F25886"/>
    <w:rsid w:val="00F27F7B"/>
    <w:rsid w:val="00F31454"/>
    <w:rsid w:val="00F32E26"/>
    <w:rsid w:val="00F336CA"/>
    <w:rsid w:val="00F33DA5"/>
    <w:rsid w:val="00F34131"/>
    <w:rsid w:val="00F341AB"/>
    <w:rsid w:val="00F3489A"/>
    <w:rsid w:val="00F35B71"/>
    <w:rsid w:val="00F4056E"/>
    <w:rsid w:val="00F40FE5"/>
    <w:rsid w:val="00F4370B"/>
    <w:rsid w:val="00F443D3"/>
    <w:rsid w:val="00F554F3"/>
    <w:rsid w:val="00F5627B"/>
    <w:rsid w:val="00F632A0"/>
    <w:rsid w:val="00F638CE"/>
    <w:rsid w:val="00F63FB6"/>
    <w:rsid w:val="00F704BC"/>
    <w:rsid w:val="00F71563"/>
    <w:rsid w:val="00F72044"/>
    <w:rsid w:val="00F73FD0"/>
    <w:rsid w:val="00F748F7"/>
    <w:rsid w:val="00F76884"/>
    <w:rsid w:val="00F77206"/>
    <w:rsid w:val="00F80E34"/>
    <w:rsid w:val="00F81B1B"/>
    <w:rsid w:val="00F81F09"/>
    <w:rsid w:val="00F829D9"/>
    <w:rsid w:val="00F83077"/>
    <w:rsid w:val="00F84B26"/>
    <w:rsid w:val="00F84F82"/>
    <w:rsid w:val="00F86761"/>
    <w:rsid w:val="00F86884"/>
    <w:rsid w:val="00F9235C"/>
    <w:rsid w:val="00F941FA"/>
    <w:rsid w:val="00F950CA"/>
    <w:rsid w:val="00F96275"/>
    <w:rsid w:val="00F976CA"/>
    <w:rsid w:val="00F97C1D"/>
    <w:rsid w:val="00FA0799"/>
    <w:rsid w:val="00FA0B21"/>
    <w:rsid w:val="00FA1821"/>
    <w:rsid w:val="00FA3103"/>
    <w:rsid w:val="00FA362A"/>
    <w:rsid w:val="00FA3B99"/>
    <w:rsid w:val="00FA54D2"/>
    <w:rsid w:val="00FA587A"/>
    <w:rsid w:val="00FA590A"/>
    <w:rsid w:val="00FA78A1"/>
    <w:rsid w:val="00FA79E1"/>
    <w:rsid w:val="00FB0CD5"/>
    <w:rsid w:val="00FB1786"/>
    <w:rsid w:val="00FB6FE5"/>
    <w:rsid w:val="00FB7E18"/>
    <w:rsid w:val="00FC0A4B"/>
    <w:rsid w:val="00FC1539"/>
    <w:rsid w:val="00FC3403"/>
    <w:rsid w:val="00FC35E7"/>
    <w:rsid w:val="00FC6667"/>
    <w:rsid w:val="00FC7B4F"/>
    <w:rsid w:val="00FC7EBD"/>
    <w:rsid w:val="00FD0CA1"/>
    <w:rsid w:val="00FD0F30"/>
    <w:rsid w:val="00FD1415"/>
    <w:rsid w:val="00FD1621"/>
    <w:rsid w:val="00FD26F0"/>
    <w:rsid w:val="00FD3772"/>
    <w:rsid w:val="00FD3950"/>
    <w:rsid w:val="00FD6238"/>
    <w:rsid w:val="00FD62F2"/>
    <w:rsid w:val="00FD73D9"/>
    <w:rsid w:val="00FD79A5"/>
    <w:rsid w:val="00FE170D"/>
    <w:rsid w:val="00FE19F8"/>
    <w:rsid w:val="00FE1ADE"/>
    <w:rsid w:val="00FE2A90"/>
    <w:rsid w:val="00FE2C57"/>
    <w:rsid w:val="00FE2C9E"/>
    <w:rsid w:val="00FE5465"/>
    <w:rsid w:val="00FE5D7F"/>
    <w:rsid w:val="00FE6293"/>
    <w:rsid w:val="00FE64DC"/>
    <w:rsid w:val="00FE6983"/>
    <w:rsid w:val="00FE69A9"/>
    <w:rsid w:val="00FE78C4"/>
    <w:rsid w:val="00FE7F59"/>
    <w:rsid w:val="00FF012C"/>
    <w:rsid w:val="00FF02ED"/>
    <w:rsid w:val="00FF030D"/>
    <w:rsid w:val="00FF18AC"/>
    <w:rsid w:val="00FF1A7B"/>
    <w:rsid w:val="00FF1E4C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268F5-3E81-4133-948C-8923733C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54"/>
    <w:rPr>
      <w:color w:val="303C1C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5AF"/>
    <w:pPr>
      <w:keepNext/>
      <w:keepLines/>
      <w:spacing w:before="120" w:after="0"/>
      <w:jc w:val="center"/>
      <w:outlineLvl w:val="0"/>
    </w:pPr>
    <w:rPr>
      <w:rFonts w:ascii="Verdana" w:eastAsiaTheme="majorEastAsia" w:hAnsi="Verdana" w:cstheme="majorBidi"/>
      <w:bCs/>
      <w:color w:val="60783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B54"/>
    <w:pPr>
      <w:keepNext/>
      <w:keepLines/>
      <w:spacing w:before="200" w:after="0"/>
      <w:jc w:val="center"/>
      <w:outlineLvl w:val="1"/>
    </w:pPr>
    <w:rPr>
      <w:rFonts w:ascii="Verdana" w:eastAsiaTheme="majorEastAsia" w:hAnsi="Verdana" w:cstheme="majorBidi"/>
      <w:b/>
      <w:bCs/>
      <w:color w:val="60783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AC5"/>
    <w:pPr>
      <w:numPr>
        <w:numId w:val="20"/>
      </w:numPr>
      <w:ind w:left="1151" w:hanging="357"/>
      <w:contextualSpacing/>
    </w:pPr>
  </w:style>
  <w:style w:type="paragraph" w:customStyle="1" w:styleId="Pa0">
    <w:name w:val="Pa0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character" w:customStyle="1" w:styleId="A6">
    <w:name w:val="A6"/>
    <w:uiPriority w:val="99"/>
    <w:rsid w:val="00A7018E"/>
    <w:rPr>
      <w:rFonts w:cs="Dax-Light"/>
      <w:color w:val="000000"/>
      <w:sz w:val="30"/>
      <w:szCs w:val="30"/>
    </w:rPr>
  </w:style>
  <w:style w:type="character" w:customStyle="1" w:styleId="A0">
    <w:name w:val="A0"/>
    <w:uiPriority w:val="99"/>
    <w:rsid w:val="00A7018E"/>
    <w:rPr>
      <w:rFonts w:cs="Dax-Ligh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018E"/>
    <w:rPr>
      <w:color w:val="0000FF" w:themeColor="hyperlink"/>
      <w:u w:val="single"/>
    </w:rPr>
  </w:style>
  <w:style w:type="paragraph" w:customStyle="1" w:styleId="Pa3">
    <w:name w:val="Pa3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A7018E"/>
    <w:pPr>
      <w:autoSpaceDE w:val="0"/>
      <w:autoSpaceDN w:val="0"/>
      <w:adjustRightInd w:val="0"/>
      <w:spacing w:after="0" w:line="241" w:lineRule="atLeast"/>
    </w:pPr>
    <w:rPr>
      <w:rFonts w:ascii="Dax-Light" w:hAnsi="Dax-Light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ED"/>
  </w:style>
  <w:style w:type="paragraph" w:styleId="Footer">
    <w:name w:val="footer"/>
    <w:basedOn w:val="Normal"/>
    <w:link w:val="FooterChar"/>
    <w:uiPriority w:val="99"/>
    <w:unhideWhenUsed/>
    <w:rsid w:val="003B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ED"/>
  </w:style>
  <w:style w:type="paragraph" w:styleId="BalloonText">
    <w:name w:val="Balloon Text"/>
    <w:basedOn w:val="Normal"/>
    <w:link w:val="BalloonTextChar"/>
    <w:uiPriority w:val="99"/>
    <w:semiHidden/>
    <w:unhideWhenUsed/>
    <w:rsid w:val="003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ED"/>
    <w:rPr>
      <w:rFonts w:ascii="Tahoma" w:hAnsi="Tahoma" w:cs="Tahoma"/>
      <w:sz w:val="16"/>
      <w:szCs w:val="16"/>
    </w:rPr>
  </w:style>
  <w:style w:type="paragraph" w:customStyle="1" w:styleId="groen">
    <w:name w:val="groen"/>
    <w:basedOn w:val="Normal"/>
    <w:rsid w:val="003B7FED"/>
    <w:pPr>
      <w:spacing w:after="0" w:line="131" w:lineRule="atLeast"/>
    </w:pPr>
    <w:rPr>
      <w:rFonts w:ascii="Verdana" w:eastAsia="Times New Roman" w:hAnsi="Verdana" w:cs="Times New Roman"/>
      <w:color w:val="364D18"/>
      <w:sz w:val="11"/>
      <w:szCs w:val="11"/>
    </w:rPr>
  </w:style>
  <w:style w:type="character" w:styleId="Strong">
    <w:name w:val="Strong"/>
    <w:basedOn w:val="DefaultParagraphFont"/>
    <w:uiPriority w:val="22"/>
    <w:qFormat/>
    <w:rsid w:val="003B7FED"/>
    <w:rPr>
      <w:b/>
      <w:bCs/>
    </w:rPr>
  </w:style>
  <w:style w:type="paragraph" w:styleId="FootnoteText">
    <w:name w:val="footnote text"/>
    <w:basedOn w:val="Normal"/>
    <w:link w:val="FootnoteTextChar"/>
    <w:semiHidden/>
    <w:rsid w:val="00B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5D7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D5D7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E75AF"/>
    <w:rPr>
      <w:rFonts w:ascii="Verdana" w:eastAsiaTheme="majorEastAsia" w:hAnsi="Verdana" w:cstheme="majorBidi"/>
      <w:bCs/>
      <w:color w:val="60783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4B54"/>
    <w:rPr>
      <w:rFonts w:ascii="Verdana" w:eastAsiaTheme="majorEastAsia" w:hAnsi="Verdana" w:cstheme="majorBidi"/>
      <w:b/>
      <w:bCs/>
      <w:color w:val="607835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6F1AC5"/>
    <w:rPr>
      <w:rFonts w:ascii="Calibri" w:hAnsi="Calibri"/>
      <w:i/>
      <w:iCs/>
      <w:color w:val="7F7F7F" w:themeColor="text1" w:themeTint="8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33521"/>
    <w:rPr>
      <w:color w:val="800080" w:themeColor="followedHyperlink"/>
      <w:u w:val="single"/>
    </w:rPr>
  </w:style>
  <w:style w:type="paragraph" w:customStyle="1" w:styleId="subtitel">
    <w:name w:val="subtitel"/>
    <w:basedOn w:val="Normal"/>
    <w:rsid w:val="000D6DBE"/>
    <w:pPr>
      <w:spacing w:after="0" w:line="270" w:lineRule="atLeast"/>
    </w:pPr>
    <w:rPr>
      <w:rFonts w:ascii="Verdana" w:eastAsia="Times New Roman" w:hAnsi="Verdana" w:cs="Times New Roman"/>
      <w:b/>
      <w:bCs/>
      <w:color w:val="275A89"/>
      <w:sz w:val="20"/>
      <w:szCs w:val="2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1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1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6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9386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639">
                  <w:marLeft w:val="0"/>
                  <w:marRight w:val="115"/>
                  <w:marTop w:val="0"/>
                  <w:marBottom w:val="0"/>
                  <w:divBdr>
                    <w:top w:val="single" w:sz="4" w:space="8" w:color="C0DDEB"/>
                    <w:left w:val="single" w:sz="4" w:space="6" w:color="C0DDEB"/>
                    <w:bottom w:val="single" w:sz="4" w:space="12" w:color="C0DDEB"/>
                    <w:right w:val="single" w:sz="4" w:space="6" w:color="C0DDEB"/>
                  </w:divBdr>
                  <w:divsChild>
                    <w:div w:id="14338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0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0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2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2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007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1898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8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9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8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46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31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53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36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71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50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72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66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7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3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3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1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2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2984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14384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-ifp.be/contact" TargetMode="External"/><Relationship Id="rId13" Type="http://schemas.openxmlformats.org/officeDocument/2006/relationships/hyperlink" Target="http://www.ipv-ifp.be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hert.veronique@ipv-ifp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ert.veronique@ipv-ifp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pv-ifp.be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atwork.info" TargetMode="External"/><Relationship Id="rId14" Type="http://schemas.openxmlformats.org/officeDocument/2006/relationships/hyperlink" Target="http://www.ipv-ifp.be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CC8F-1952-4E6D-A145-B47D3295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 Ruelens</dc:creator>
  <cp:lastModifiedBy>Ellen Fels</cp:lastModifiedBy>
  <cp:revision>3</cp:revision>
  <cp:lastPrinted>2010-12-23T10:27:00Z</cp:lastPrinted>
  <dcterms:created xsi:type="dcterms:W3CDTF">2016-01-25T14:35:00Z</dcterms:created>
  <dcterms:modified xsi:type="dcterms:W3CDTF">2016-01-25T14:37:00Z</dcterms:modified>
</cp:coreProperties>
</file>